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56DBDD5" w:rsidR="00E90E49" w:rsidRPr="00DA1DDC" w:rsidRDefault="00E90E49" w:rsidP="00E35559">
      <w:pPr>
        <w:pStyle w:val="3GPPHeader"/>
        <w:spacing w:after="60"/>
        <w:rPr>
          <w:sz w:val="32"/>
          <w:szCs w:val="32"/>
        </w:rPr>
      </w:pPr>
      <w:bookmarkStart w:id="0" w:name="_GoBack"/>
      <w:bookmarkEnd w:id="0"/>
      <w:r w:rsidRPr="00237FA0">
        <w:t>3GPP TSG-RAN WG</w:t>
      </w:r>
      <w:r w:rsidR="008F1C4E" w:rsidRPr="00237FA0">
        <w:t>1</w:t>
      </w:r>
      <w:r w:rsidRPr="00237FA0">
        <w:t xml:space="preserve"> </w:t>
      </w:r>
      <w:r w:rsidR="008F1C4E" w:rsidRPr="00237FA0">
        <w:t xml:space="preserve">Meeting </w:t>
      </w:r>
      <w:r w:rsidRPr="00237FA0">
        <w:t>#</w:t>
      </w:r>
      <w:r w:rsidR="00CE0BF7" w:rsidRPr="00237FA0">
        <w:t>9</w:t>
      </w:r>
      <w:r w:rsidR="00BF5948" w:rsidRPr="00237FA0">
        <w:t>6</w:t>
      </w:r>
      <w:r w:rsidRPr="00237FA0">
        <w:tab/>
      </w:r>
      <w:bookmarkStart w:id="1" w:name="_Hlk528916196"/>
      <w:r w:rsidR="001B5BC1" w:rsidRPr="00237FA0">
        <w:rPr>
          <w:sz w:val="32"/>
          <w:szCs w:val="32"/>
        </w:rPr>
        <w:t>R1-1</w:t>
      </w:r>
      <w:r w:rsidR="00BF5948" w:rsidRPr="00237FA0">
        <w:rPr>
          <w:sz w:val="32"/>
          <w:szCs w:val="32"/>
        </w:rPr>
        <w:t>9</w:t>
      </w:r>
      <w:bookmarkEnd w:id="1"/>
      <w:r w:rsidR="00237FA0" w:rsidRPr="00237FA0">
        <w:rPr>
          <w:sz w:val="32"/>
          <w:szCs w:val="32"/>
        </w:rPr>
        <w:t>01750</w:t>
      </w:r>
    </w:p>
    <w:p w14:paraId="76CF3D92" w14:textId="77777777" w:rsidR="00BF5948" w:rsidRDefault="00BF5948" w:rsidP="00311702">
      <w:pPr>
        <w:pStyle w:val="3GPPHeader"/>
      </w:pPr>
      <w:r w:rsidRPr="00BF5948">
        <w:t>Athens, Greece, 25th February – 1st March 2019</w:t>
      </w:r>
    </w:p>
    <w:p w14:paraId="3C6869D1" w14:textId="039B45BE" w:rsidR="00E90E49" w:rsidRPr="00251DCA" w:rsidRDefault="00E90E49" w:rsidP="00311702">
      <w:pPr>
        <w:pStyle w:val="3GPPHeader"/>
        <w:rPr>
          <w:sz w:val="22"/>
          <w:szCs w:val="22"/>
          <w:lang w:val="en-US"/>
        </w:rPr>
      </w:pPr>
      <w:r w:rsidRPr="00237FA0">
        <w:rPr>
          <w:sz w:val="22"/>
          <w:szCs w:val="22"/>
          <w:lang w:val="en-US"/>
        </w:rPr>
        <w:t>Agenda Item:</w:t>
      </w:r>
      <w:r w:rsidRPr="00237FA0">
        <w:rPr>
          <w:sz w:val="22"/>
          <w:szCs w:val="22"/>
          <w:lang w:val="en-US"/>
        </w:rPr>
        <w:tab/>
      </w:r>
      <w:r w:rsidR="001305D7" w:rsidRPr="00237FA0">
        <w:rPr>
          <w:sz w:val="22"/>
          <w:szCs w:val="22"/>
          <w:lang w:val="en-US"/>
        </w:rPr>
        <w:t>6.2.2.5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4967DCB" w:rsidR="00E90E49" w:rsidRPr="00CE0424" w:rsidRDefault="003D3C45" w:rsidP="00311702">
      <w:pPr>
        <w:pStyle w:val="3GPPHeader"/>
        <w:rPr>
          <w:sz w:val="22"/>
          <w:szCs w:val="22"/>
        </w:rPr>
      </w:pPr>
      <w:r>
        <w:rPr>
          <w:sz w:val="22"/>
          <w:szCs w:val="22"/>
        </w:rPr>
        <w:t>Title:</w:t>
      </w:r>
      <w:r w:rsidR="00E90E49" w:rsidRPr="00CE0424">
        <w:rPr>
          <w:sz w:val="22"/>
          <w:szCs w:val="22"/>
        </w:rPr>
        <w:tab/>
      </w:r>
      <w:r w:rsidR="001305D7">
        <w:t xml:space="preserve">Support of </w:t>
      </w:r>
      <w:r w:rsidR="00706039">
        <w:t>q</w:t>
      </w:r>
      <w:r w:rsidR="001305D7" w:rsidRPr="00264859">
        <w:t>uality report in Msg3</w:t>
      </w:r>
      <w:r w:rsidR="001305D7">
        <w:t xml:space="preserve"> for non-anchor access</w:t>
      </w:r>
      <w:r w:rsidR="00706039">
        <w:t xml:space="preserve"> in NB-IoT</w:t>
      </w:r>
    </w:p>
    <w:p w14:paraId="58D4CB54" w14:textId="138CB6B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09FE4FCF" w14:textId="17F4276F" w:rsidR="00E90E49" w:rsidRPr="00CE0424" w:rsidRDefault="00E90E49" w:rsidP="00655AD5">
      <w:pPr>
        <w:pStyle w:val="Heading1"/>
        <w:numPr>
          <w:ilvl w:val="0"/>
          <w:numId w:val="26"/>
        </w:numPr>
      </w:pPr>
      <w:r w:rsidRPr="00CE0424">
        <w:t>Introduction</w:t>
      </w:r>
    </w:p>
    <w:p w14:paraId="019B9AA2" w14:textId="5315BFAF" w:rsidR="00DD704C" w:rsidRDefault="00DD704C" w:rsidP="00DD704C">
      <w:pPr>
        <w:pStyle w:val="BodyText"/>
      </w:pPr>
      <w:r>
        <w:t>In the Rel-16 work item description (WID) on “Additional</w:t>
      </w:r>
      <w:r w:rsidRPr="00251DCA">
        <w:t xml:space="preserve"> enhancements for NB-IoT</w:t>
      </w:r>
      <w:r>
        <w:t xml:space="preserve">”, one of the objectives is to improve the multi-carrier operation as follows </w:t>
      </w:r>
      <w:r>
        <w:fldChar w:fldCharType="begin"/>
      </w:r>
      <w:r>
        <w:instrText xml:space="preserve"> REF _Ref520716422 \r \h </w:instrText>
      </w:r>
      <w:r>
        <w:fldChar w:fldCharType="separate"/>
      </w:r>
      <w:r w:rsidR="005357E4">
        <w:t>[1]</w:t>
      </w:r>
      <w:r>
        <w:fldChar w:fldCharType="end"/>
      </w:r>
      <w:r>
        <w:t xml:space="preserve">. </w:t>
      </w:r>
    </w:p>
    <w:p w14:paraId="6E72CFE7"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Specify support of Msg3 quality reporting for non-anchor access [RAN1, RAN2]</w:t>
      </w:r>
    </w:p>
    <w:p w14:paraId="22250154" w14:textId="77777777" w:rsidR="00EC5209" w:rsidRDefault="00EC5209" w:rsidP="00CE0424">
      <w:pPr>
        <w:pStyle w:val="BodyText"/>
      </w:pPr>
    </w:p>
    <w:p w14:paraId="1C735277" w14:textId="44FCC815" w:rsidR="00655AD5" w:rsidRDefault="00655AD5" w:rsidP="00CE0424">
      <w:pPr>
        <w:pStyle w:val="BodyText"/>
      </w:pPr>
      <w:r>
        <w:t>In RAN1#94, the following agreements and working assumptions were made that</w:t>
      </w:r>
    </w:p>
    <w:p w14:paraId="6683E179" w14:textId="6B6D9358" w:rsidR="00655AD5" w:rsidRDefault="00655AD5" w:rsidP="00CE0424">
      <w:pPr>
        <w:pStyle w:val="BodyText"/>
      </w:pPr>
    </w:p>
    <w:p w14:paraId="4FD07F4C" w14:textId="77777777" w:rsidR="00655AD5" w:rsidRPr="00655AD5" w:rsidRDefault="00655AD5" w:rsidP="00655AD5">
      <w:pPr>
        <w:ind w:left="567"/>
        <w:rPr>
          <w:b/>
          <w:i/>
          <w:highlight w:val="green"/>
          <w:lang w:eastAsia="x-none"/>
        </w:rPr>
      </w:pPr>
      <w:r w:rsidRPr="00655AD5">
        <w:rPr>
          <w:b/>
          <w:i/>
          <w:highlight w:val="green"/>
          <w:lang w:eastAsia="x-none"/>
        </w:rPr>
        <w:t>Agreement</w:t>
      </w:r>
    </w:p>
    <w:p w14:paraId="0CB075BB" w14:textId="77777777" w:rsidR="00655AD5" w:rsidRPr="00655AD5" w:rsidRDefault="00655AD5" w:rsidP="00655AD5">
      <w:pPr>
        <w:ind w:left="567"/>
        <w:rPr>
          <w:i/>
        </w:rPr>
      </w:pPr>
      <w:r w:rsidRPr="00655AD5">
        <w:rPr>
          <w:rFonts w:hint="eastAsia"/>
          <w:i/>
          <w:lang w:eastAsia="zh-CN"/>
        </w:rPr>
        <w:t xml:space="preserve">For channel quality report in Msg3 on non-anchor access, the channel quality definition is </w:t>
      </w:r>
      <w:r w:rsidRPr="00655AD5">
        <w:rPr>
          <w:i/>
        </w:rPr>
        <w:t xml:space="preserve">denoted by the </w:t>
      </w:r>
      <w:bookmarkStart w:id="2" w:name="_Hlk528916801"/>
      <w:r w:rsidRPr="00655AD5">
        <w:rPr>
          <w:i/>
        </w:rPr>
        <w:t xml:space="preserve">number of repetitions that the UE </w:t>
      </w:r>
      <w:bookmarkStart w:id="3" w:name="_Hlk524702311"/>
      <w:r w:rsidRPr="00655AD5">
        <w:rPr>
          <w:i/>
        </w:rPr>
        <w:t>needs to decode hypothetical NPDCCH with BLER of 1%</w:t>
      </w:r>
      <w:bookmarkEnd w:id="2"/>
      <w:bookmarkEnd w:id="3"/>
    </w:p>
    <w:p w14:paraId="68A148B8"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details on the hypothetical NPDCCH are specified or not</w:t>
      </w:r>
    </w:p>
    <w:p w14:paraId="0E6FA71E" w14:textId="77777777" w:rsidR="00655AD5" w:rsidRPr="00655AD5" w:rsidRDefault="00655AD5" w:rsidP="00655AD5">
      <w:pPr>
        <w:ind w:left="567"/>
        <w:rPr>
          <w:i/>
          <w:highlight w:val="yellow"/>
          <w:lang w:eastAsia="x-none"/>
        </w:rPr>
      </w:pPr>
    </w:p>
    <w:p w14:paraId="6C6AEF6E" w14:textId="77777777" w:rsidR="00655AD5" w:rsidRPr="00655AD5" w:rsidRDefault="00655AD5" w:rsidP="00655AD5">
      <w:pPr>
        <w:ind w:left="567"/>
        <w:rPr>
          <w:b/>
          <w:i/>
          <w:highlight w:val="darkYellow"/>
          <w:lang w:eastAsia="x-none"/>
        </w:rPr>
      </w:pPr>
      <w:r w:rsidRPr="00655AD5">
        <w:rPr>
          <w:b/>
          <w:i/>
          <w:highlight w:val="darkYellow"/>
          <w:lang w:eastAsia="x-none"/>
        </w:rPr>
        <w:t>Working Assumption</w:t>
      </w:r>
    </w:p>
    <w:p w14:paraId="5D703E61" w14:textId="77777777" w:rsidR="00655AD5" w:rsidRPr="00655AD5" w:rsidRDefault="00655AD5" w:rsidP="00655AD5">
      <w:pPr>
        <w:ind w:left="567"/>
        <w:rPr>
          <w:i/>
          <w:lang w:eastAsia="x-none"/>
        </w:rPr>
      </w:pPr>
      <w:r w:rsidRPr="00655AD5">
        <w:rPr>
          <w:i/>
          <w:lang w:eastAsia="x-none"/>
        </w:rPr>
        <w:t>For channel quality report in Msg3 on non-anchor access, UE performs the channel quality measurement on the carrier it monitors to receive Msg2 (i.e. RAR)</w:t>
      </w:r>
    </w:p>
    <w:p w14:paraId="3615ECF9"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UE performs measurement on other carriers</w:t>
      </w:r>
    </w:p>
    <w:p w14:paraId="0230EF37" w14:textId="77777777" w:rsidR="00655AD5" w:rsidRPr="00655AD5" w:rsidRDefault="00655AD5" w:rsidP="00655AD5">
      <w:pPr>
        <w:ind w:left="567"/>
        <w:rPr>
          <w:i/>
          <w:lang w:eastAsia="x-none"/>
        </w:rPr>
      </w:pPr>
    </w:p>
    <w:p w14:paraId="2A55D3E5" w14:textId="77777777" w:rsidR="00655AD5" w:rsidRPr="00655AD5" w:rsidRDefault="00655AD5" w:rsidP="00655AD5">
      <w:pPr>
        <w:ind w:left="567"/>
        <w:rPr>
          <w:b/>
          <w:i/>
          <w:highlight w:val="green"/>
          <w:lang w:eastAsia="zh-CN"/>
        </w:rPr>
      </w:pPr>
      <w:r w:rsidRPr="00655AD5">
        <w:rPr>
          <w:b/>
          <w:i/>
          <w:highlight w:val="green"/>
          <w:lang w:eastAsia="zh-CN"/>
        </w:rPr>
        <w:t>Agreement</w:t>
      </w:r>
    </w:p>
    <w:p w14:paraId="39AEB38A" w14:textId="77777777" w:rsidR="00655AD5" w:rsidRPr="00655AD5" w:rsidRDefault="00655AD5" w:rsidP="00655AD5">
      <w:pPr>
        <w:ind w:left="567"/>
        <w:rPr>
          <w:i/>
          <w:lang w:eastAsia="zh-CN"/>
        </w:rPr>
      </w:pPr>
      <w:r w:rsidRPr="00655AD5">
        <w:rPr>
          <w:rFonts w:hint="eastAsia"/>
          <w:i/>
          <w:lang w:eastAsia="zh-CN"/>
        </w:rPr>
        <w:t xml:space="preserve">For non-anchor access, RAN1 further </w:t>
      </w:r>
      <w:r w:rsidRPr="00655AD5">
        <w:rPr>
          <w:i/>
          <w:lang w:eastAsia="zh-CN"/>
        </w:rPr>
        <w:t>studies</w:t>
      </w:r>
      <w:r w:rsidRPr="00655AD5">
        <w:rPr>
          <w:rFonts w:hint="eastAsia"/>
          <w:i/>
          <w:lang w:eastAsia="zh-CN"/>
        </w:rPr>
        <w:t xml:space="preserve"> how UEs report the measured channel </w:t>
      </w:r>
      <w:r w:rsidRPr="00655AD5">
        <w:rPr>
          <w:i/>
          <w:lang w:eastAsia="zh-CN"/>
        </w:rPr>
        <w:t>quality</w:t>
      </w:r>
    </w:p>
    <w:p w14:paraId="3094B3D5" w14:textId="4226A614" w:rsidR="00655AD5" w:rsidRDefault="00655AD5" w:rsidP="00CE0424">
      <w:pPr>
        <w:pStyle w:val="BodyText"/>
      </w:pPr>
    </w:p>
    <w:p w14:paraId="4F792280" w14:textId="07C0B5CD" w:rsidR="00FA3DF0" w:rsidRDefault="00FA3DF0" w:rsidP="00CE0424">
      <w:pPr>
        <w:pStyle w:val="BodyText"/>
      </w:pPr>
      <w:r>
        <w:t>In RAN1</w:t>
      </w:r>
      <w:r w:rsidR="005B0E00">
        <w:t>#94bis, the following agreements were made that</w:t>
      </w:r>
    </w:p>
    <w:p w14:paraId="71BF9638" w14:textId="5FBE2D9F" w:rsidR="005B0E00" w:rsidRDefault="005B0E00" w:rsidP="00CE0424">
      <w:pPr>
        <w:pStyle w:val="BodyText"/>
      </w:pPr>
    </w:p>
    <w:p w14:paraId="17849E33" w14:textId="77777777" w:rsidR="005B0E00" w:rsidRPr="005B0E00" w:rsidRDefault="005B0E00" w:rsidP="005B0E00">
      <w:pPr>
        <w:overflowPunct/>
        <w:autoSpaceDE/>
        <w:autoSpaceDN/>
        <w:adjustRightInd/>
        <w:spacing w:after="0"/>
        <w:ind w:left="1287" w:hanging="720"/>
        <w:textAlignment w:val="auto"/>
        <w:rPr>
          <w:rFonts w:eastAsia="Batang"/>
          <w:b/>
          <w:i/>
          <w:szCs w:val="24"/>
          <w:highlight w:val="green"/>
          <w:lang w:eastAsia="zh-CN"/>
        </w:rPr>
      </w:pPr>
      <w:r w:rsidRPr="005B0E00">
        <w:rPr>
          <w:rFonts w:eastAsia="Batang"/>
          <w:b/>
          <w:i/>
          <w:szCs w:val="24"/>
          <w:highlight w:val="green"/>
          <w:lang w:eastAsia="zh-CN"/>
        </w:rPr>
        <w:t xml:space="preserve">Agreement </w:t>
      </w:r>
    </w:p>
    <w:p w14:paraId="55B5D65B" w14:textId="77777777" w:rsidR="005B0E00" w:rsidRPr="005B0E00" w:rsidRDefault="005B0E00" w:rsidP="005B0E00">
      <w:pPr>
        <w:overflowPunct/>
        <w:autoSpaceDE/>
        <w:autoSpaceDN/>
        <w:adjustRightInd/>
        <w:spacing w:after="0"/>
        <w:ind w:left="567"/>
        <w:textAlignment w:val="auto"/>
        <w:rPr>
          <w:rFonts w:eastAsia="Batang"/>
          <w:i/>
          <w:szCs w:val="24"/>
          <w:lang w:eastAsia="zh-CN"/>
        </w:rPr>
      </w:pPr>
      <w:r w:rsidRPr="005B0E00">
        <w:rPr>
          <w:rFonts w:eastAsia="Batang"/>
          <w:i/>
          <w:szCs w:val="24"/>
          <w:lang w:eastAsia="zh-CN"/>
        </w:rPr>
        <w:t xml:space="preserve">RAN1 does not define search space for </w:t>
      </w:r>
      <w:r w:rsidRPr="005B0E00">
        <w:rPr>
          <w:rFonts w:eastAsia="Batang"/>
          <w:i/>
          <w:szCs w:val="24"/>
          <w:lang w:eastAsia="en-US"/>
        </w:rPr>
        <w:t>hypothetical NPDCCH</w:t>
      </w:r>
      <w:r w:rsidRPr="005B0E00">
        <w:rPr>
          <w:rFonts w:eastAsia="Batang"/>
          <w:i/>
          <w:szCs w:val="24"/>
          <w:lang w:eastAsia="zh-CN"/>
        </w:rPr>
        <w:t xml:space="preserve"> for channel quality report in Msg3 on non-anchor access.</w:t>
      </w:r>
    </w:p>
    <w:p w14:paraId="3BED3401"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p>
    <w:p w14:paraId="15F0E721" w14:textId="77777777" w:rsidR="005B0E00" w:rsidRPr="005B0E00" w:rsidRDefault="005B0E00" w:rsidP="005B0E00">
      <w:pPr>
        <w:overflowPunct/>
        <w:autoSpaceDE/>
        <w:autoSpaceDN/>
        <w:adjustRightInd/>
        <w:spacing w:after="0"/>
        <w:ind w:left="1287" w:hanging="720"/>
        <w:textAlignment w:val="auto"/>
        <w:rPr>
          <w:rFonts w:eastAsia="Batang"/>
          <w:b/>
          <w:i/>
          <w:szCs w:val="24"/>
          <w:highlight w:val="green"/>
          <w:lang w:eastAsia="x-none"/>
        </w:rPr>
      </w:pPr>
      <w:r w:rsidRPr="005B0E00">
        <w:rPr>
          <w:rFonts w:eastAsia="Batang"/>
          <w:b/>
          <w:i/>
          <w:szCs w:val="24"/>
          <w:highlight w:val="green"/>
          <w:lang w:eastAsia="x-none"/>
        </w:rPr>
        <w:t>Agreement</w:t>
      </w:r>
    </w:p>
    <w:p w14:paraId="55DF8B85" w14:textId="77777777" w:rsidR="005B0E00" w:rsidRPr="005B0E00" w:rsidRDefault="005B0E00" w:rsidP="005B0E00">
      <w:pPr>
        <w:overflowPunct/>
        <w:autoSpaceDE/>
        <w:autoSpaceDN/>
        <w:adjustRightInd/>
        <w:spacing w:after="0"/>
        <w:ind w:left="567"/>
        <w:textAlignment w:val="auto"/>
        <w:rPr>
          <w:rFonts w:eastAsia="Batang"/>
          <w:i/>
          <w:sz w:val="12"/>
          <w:szCs w:val="24"/>
          <w:lang w:eastAsia="x-none"/>
        </w:rPr>
      </w:pPr>
      <w:r w:rsidRPr="005B0E00">
        <w:rPr>
          <w:rFonts w:eastAsia="Batang"/>
          <w:i/>
          <w:szCs w:val="24"/>
          <w:lang w:eastAsia="zh-CN"/>
        </w:rPr>
        <w:t>From RAN1 point of view, specification support for measurement period for non-anchor access in RAN1 specifications is not needed</w:t>
      </w:r>
    </w:p>
    <w:p w14:paraId="7BF83F6F"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p>
    <w:p w14:paraId="7DA68885" w14:textId="77777777" w:rsidR="005B0E00" w:rsidRPr="005B0E00" w:rsidRDefault="005B0E00" w:rsidP="005B0E00">
      <w:pPr>
        <w:overflowPunct/>
        <w:autoSpaceDE/>
        <w:autoSpaceDN/>
        <w:adjustRightInd/>
        <w:spacing w:after="0"/>
        <w:ind w:left="1287" w:hanging="720"/>
        <w:textAlignment w:val="auto"/>
        <w:rPr>
          <w:rFonts w:eastAsia="Batang"/>
          <w:b/>
          <w:i/>
          <w:szCs w:val="24"/>
          <w:highlight w:val="green"/>
          <w:lang w:eastAsia="x-none"/>
        </w:rPr>
      </w:pPr>
      <w:r w:rsidRPr="005B0E00">
        <w:rPr>
          <w:rFonts w:eastAsia="Batang"/>
          <w:b/>
          <w:i/>
          <w:szCs w:val="24"/>
          <w:highlight w:val="green"/>
          <w:lang w:eastAsia="x-none"/>
        </w:rPr>
        <w:t>Agreement</w:t>
      </w:r>
    </w:p>
    <w:p w14:paraId="78D0589D"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r w:rsidRPr="005B0E00">
        <w:rPr>
          <w:rFonts w:eastAsia="Batang"/>
          <w:i/>
          <w:szCs w:val="24"/>
          <w:lang w:eastAsia="zh-CN"/>
        </w:rPr>
        <w:t>RAN1 does not define measurement reference resource for non-anchor access.</w:t>
      </w:r>
    </w:p>
    <w:p w14:paraId="6BE47A71" w14:textId="77777777" w:rsidR="005B0E00" w:rsidRPr="005B0E00" w:rsidRDefault="005B0E00" w:rsidP="005B0E00">
      <w:pPr>
        <w:overflowPunct/>
        <w:autoSpaceDE/>
        <w:autoSpaceDN/>
        <w:adjustRightInd/>
        <w:spacing w:after="0"/>
        <w:ind w:left="1287" w:hanging="720"/>
        <w:textAlignment w:val="auto"/>
        <w:rPr>
          <w:rFonts w:eastAsia="Batang"/>
          <w:i/>
          <w:szCs w:val="24"/>
          <w:lang w:eastAsia="x-none"/>
        </w:rPr>
      </w:pPr>
    </w:p>
    <w:p w14:paraId="373A212F" w14:textId="77777777" w:rsidR="005B0E00" w:rsidRPr="005B0E00" w:rsidRDefault="005B0E00" w:rsidP="005B0E00">
      <w:pPr>
        <w:overflowPunct/>
        <w:autoSpaceDE/>
        <w:autoSpaceDN/>
        <w:adjustRightInd/>
        <w:spacing w:after="0"/>
        <w:ind w:left="567"/>
        <w:textAlignment w:val="auto"/>
        <w:rPr>
          <w:rFonts w:eastAsia="Batang"/>
          <w:b/>
          <w:i/>
          <w:szCs w:val="24"/>
          <w:lang w:eastAsia="zh-CN"/>
        </w:rPr>
      </w:pPr>
      <w:r w:rsidRPr="005B0E00">
        <w:rPr>
          <w:rFonts w:eastAsia="Batang"/>
          <w:b/>
          <w:i/>
          <w:szCs w:val="24"/>
          <w:lang w:eastAsia="zh-CN"/>
        </w:rPr>
        <w:t>For further study:</w:t>
      </w:r>
    </w:p>
    <w:p w14:paraId="4C17E3B6" w14:textId="77777777" w:rsidR="005B0E00" w:rsidRPr="005B0E00" w:rsidRDefault="005B0E00" w:rsidP="005B0E00">
      <w:pPr>
        <w:overflowPunct/>
        <w:autoSpaceDE/>
        <w:autoSpaceDN/>
        <w:adjustRightInd/>
        <w:spacing w:after="0"/>
        <w:ind w:left="567"/>
        <w:textAlignment w:val="auto"/>
        <w:rPr>
          <w:rFonts w:eastAsia="Batang"/>
          <w:i/>
          <w:szCs w:val="24"/>
          <w:lang w:eastAsia="zh-CN"/>
        </w:rPr>
      </w:pPr>
      <w:r w:rsidRPr="005B0E00">
        <w:rPr>
          <w:rFonts w:eastAsia="Batang"/>
          <w:i/>
          <w:szCs w:val="24"/>
          <w:lang w:eastAsia="zh-CN"/>
        </w:rPr>
        <w:t>The following scenarios with regards to downlink channel quality reporting in msg3 for non-anchor carrier access.</w:t>
      </w:r>
    </w:p>
    <w:p w14:paraId="4B879C93" w14:textId="77777777" w:rsidR="005B0E00" w:rsidRPr="005B0E00" w:rsidRDefault="005B0E00" w:rsidP="005B0E00">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lastRenderedPageBreak/>
        <w:t>For EDT/non-EDT, msg3 associated with PDCCH order PRACH, IDLE</w:t>
      </w:r>
    </w:p>
    <w:p w14:paraId="2C8E9CFA" w14:textId="77777777" w:rsidR="005B0E00" w:rsidRPr="005B0E00" w:rsidRDefault="005B0E00" w:rsidP="005B0E00">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t>PUR</w:t>
      </w:r>
    </w:p>
    <w:p w14:paraId="16488F8B" w14:textId="77777777" w:rsidR="005B0E00" w:rsidRDefault="005B0E00" w:rsidP="00CE0424">
      <w:pPr>
        <w:pStyle w:val="BodyText"/>
      </w:pPr>
    </w:p>
    <w:p w14:paraId="633AA0C7" w14:textId="61A158C4" w:rsidR="00FA3DF0" w:rsidRDefault="00FA3DF0" w:rsidP="00CE0424">
      <w:pPr>
        <w:pStyle w:val="BodyText"/>
      </w:pPr>
    </w:p>
    <w:p w14:paraId="2DEF7E04" w14:textId="77777777" w:rsidR="00360035" w:rsidRDefault="00360035" w:rsidP="00360035">
      <w:pPr>
        <w:pStyle w:val="BodyText"/>
      </w:pPr>
      <w:r>
        <w:t>In RAN1#95, the following agreements were made that</w:t>
      </w:r>
    </w:p>
    <w:p w14:paraId="7BC9901D" w14:textId="05D749D9" w:rsidR="00360035" w:rsidRDefault="00360035" w:rsidP="00CE0424">
      <w:pPr>
        <w:pStyle w:val="BodyText"/>
      </w:pPr>
    </w:p>
    <w:p w14:paraId="7EB1862F" w14:textId="77777777" w:rsidR="00360035" w:rsidRPr="00C77D4B" w:rsidRDefault="00360035" w:rsidP="00C77D4B">
      <w:pPr>
        <w:ind w:left="567"/>
        <w:rPr>
          <w:b/>
          <w:i/>
          <w:highlight w:val="green"/>
          <w:lang w:eastAsia="zh-CN"/>
        </w:rPr>
      </w:pPr>
      <w:r w:rsidRPr="00C77D4B">
        <w:rPr>
          <w:b/>
          <w:i/>
          <w:highlight w:val="green"/>
          <w:lang w:eastAsia="zh-CN"/>
        </w:rPr>
        <w:t>Agreement</w:t>
      </w:r>
    </w:p>
    <w:p w14:paraId="7B75B9A6" w14:textId="77777777" w:rsidR="00360035" w:rsidRPr="00C77D4B" w:rsidRDefault="00360035" w:rsidP="00C77D4B">
      <w:pPr>
        <w:ind w:left="567"/>
        <w:rPr>
          <w:i/>
          <w:lang w:eastAsia="zh-CN"/>
        </w:rPr>
      </w:pPr>
      <w:r w:rsidRPr="00C77D4B">
        <w:rPr>
          <w:rFonts w:hint="eastAsia"/>
          <w:i/>
          <w:lang w:eastAsia="zh-CN"/>
        </w:rPr>
        <w:t>In case 4</w:t>
      </w:r>
      <w:r w:rsidRPr="00C77D4B">
        <w:rPr>
          <w:i/>
          <w:lang w:eastAsia="zh-CN"/>
        </w:rPr>
        <w:t xml:space="preserve"> </w:t>
      </w:r>
      <w:r w:rsidRPr="00C77D4B">
        <w:rPr>
          <w:rFonts w:hint="eastAsia"/>
          <w:i/>
          <w:lang w:eastAsia="zh-CN"/>
        </w:rPr>
        <w:t xml:space="preserve">bits </w:t>
      </w:r>
      <w:r w:rsidRPr="00C77D4B">
        <w:rPr>
          <w:i/>
          <w:lang w:eastAsia="zh-CN"/>
        </w:rPr>
        <w:t>is used for a non-anchor carrier, all repetition i.e. 12 candidate values {1,2,4,8,16,32,64,128,256,512,1024,2048} can be reported in Msg3.</w:t>
      </w:r>
    </w:p>
    <w:p w14:paraId="78DADA50" w14:textId="77777777" w:rsidR="00360035" w:rsidRPr="00C77D4B" w:rsidRDefault="00360035" w:rsidP="00C77D4B">
      <w:pPr>
        <w:ind w:left="567"/>
        <w:rPr>
          <w:b/>
          <w:i/>
          <w:highlight w:val="green"/>
          <w:lang w:eastAsia="zh-CN"/>
        </w:rPr>
      </w:pPr>
      <w:r w:rsidRPr="00C77D4B">
        <w:rPr>
          <w:b/>
          <w:i/>
          <w:highlight w:val="green"/>
          <w:lang w:eastAsia="zh-CN"/>
        </w:rPr>
        <w:t>Agreement</w:t>
      </w:r>
    </w:p>
    <w:p w14:paraId="7EF62944" w14:textId="77777777" w:rsidR="00360035" w:rsidRPr="00C77D4B" w:rsidRDefault="00360035" w:rsidP="00C77D4B">
      <w:pPr>
        <w:ind w:left="567"/>
        <w:rPr>
          <w:i/>
          <w:lang w:eastAsia="zh-CN"/>
        </w:rPr>
      </w:pPr>
      <w:r w:rsidRPr="00C77D4B">
        <w:rPr>
          <w:i/>
          <w:lang w:eastAsia="zh-CN"/>
        </w:rPr>
        <w:t>In case of 2 bits is used for a non-anchor carrier, 3 candidate values can be reported in Msg3. Select one of the following alternatives for determining the 3 values:</w:t>
      </w:r>
    </w:p>
    <w:p w14:paraId="449A1FCC" w14:textId="77777777" w:rsidR="00360035" w:rsidRPr="00C77D4B" w:rsidRDefault="00360035" w:rsidP="00C77D4B">
      <w:pPr>
        <w:numPr>
          <w:ilvl w:val="0"/>
          <w:numId w:val="30"/>
        </w:numPr>
        <w:overflowPunct/>
        <w:autoSpaceDE/>
        <w:autoSpaceDN/>
        <w:adjustRightInd/>
        <w:spacing w:after="0"/>
        <w:ind w:left="1287"/>
        <w:textAlignment w:val="auto"/>
        <w:rPr>
          <w:i/>
        </w:rPr>
      </w:pPr>
      <w:r w:rsidRPr="00C77D4B">
        <w:rPr>
          <w:i/>
        </w:rPr>
        <w:t xml:space="preserve">Depending on </w:t>
      </w:r>
      <w:proofErr w:type="spellStart"/>
      <w:r w:rsidRPr="00C77D4B">
        <w:rPr>
          <w:i/>
        </w:rPr>
        <w:t>Rmax</w:t>
      </w:r>
      <w:proofErr w:type="spellEnd"/>
      <w:r w:rsidRPr="00C77D4B">
        <w:rPr>
          <w:i/>
        </w:rPr>
        <w:t>, the maximum number of repetitions for NPDCCH Type 2 CSS.</w:t>
      </w:r>
    </w:p>
    <w:p w14:paraId="67C2A5F4" w14:textId="77777777" w:rsidR="00360035" w:rsidRPr="00C77D4B" w:rsidRDefault="00360035" w:rsidP="00C77D4B">
      <w:pPr>
        <w:numPr>
          <w:ilvl w:val="0"/>
          <w:numId w:val="30"/>
        </w:numPr>
        <w:overflowPunct/>
        <w:autoSpaceDE/>
        <w:autoSpaceDN/>
        <w:adjustRightInd/>
        <w:spacing w:after="0"/>
        <w:ind w:left="1287"/>
        <w:textAlignment w:val="auto"/>
        <w:rPr>
          <w:i/>
        </w:rPr>
      </w:pPr>
      <w:r w:rsidRPr="00C77D4B">
        <w:rPr>
          <w:i/>
        </w:rPr>
        <w:t>Depending on R, "DCI subframe repetition number" indicated in DCI format N1 for Msg2 scheduling.</w:t>
      </w:r>
    </w:p>
    <w:p w14:paraId="31658178" w14:textId="77777777" w:rsidR="00360035" w:rsidRPr="00C77D4B" w:rsidRDefault="00360035" w:rsidP="00C77D4B">
      <w:pPr>
        <w:numPr>
          <w:ilvl w:val="0"/>
          <w:numId w:val="30"/>
        </w:numPr>
        <w:overflowPunct/>
        <w:autoSpaceDE/>
        <w:autoSpaceDN/>
        <w:adjustRightInd/>
        <w:spacing w:after="0"/>
        <w:ind w:left="1287"/>
        <w:textAlignment w:val="auto"/>
        <w:rPr>
          <w:i/>
        </w:rPr>
      </w:pPr>
      <w:r w:rsidRPr="00C77D4B">
        <w:rPr>
          <w:i/>
        </w:rPr>
        <w:t xml:space="preserve">Depending on </w:t>
      </w:r>
      <w:proofErr w:type="spellStart"/>
      <w:r w:rsidRPr="00C77D4B">
        <w:rPr>
          <w:i/>
        </w:rPr>
        <w:t>Rdecoded</w:t>
      </w:r>
      <w:proofErr w:type="spellEnd"/>
      <w:r w:rsidRPr="00C77D4B">
        <w:rPr>
          <w:i/>
        </w:rPr>
        <w:t>, based on the number of repetitions for NPDCCH scheduling Msg2 where UE decodes successfully.</w:t>
      </w:r>
    </w:p>
    <w:p w14:paraId="72F019A6" w14:textId="77777777" w:rsidR="00360035" w:rsidRDefault="00360035" w:rsidP="00CE0424">
      <w:pPr>
        <w:pStyle w:val="BodyText"/>
      </w:pPr>
    </w:p>
    <w:p w14:paraId="79901DE1" w14:textId="456E7BEE" w:rsidR="00360035" w:rsidRDefault="00360035" w:rsidP="00CE0424">
      <w:pPr>
        <w:pStyle w:val="BodyText"/>
      </w:pPr>
    </w:p>
    <w:p w14:paraId="176681A5" w14:textId="5D0D836E" w:rsidR="00E774CC" w:rsidRPr="00CE0424" w:rsidRDefault="00EC5209" w:rsidP="00CE0424">
      <w:pPr>
        <w:pStyle w:val="BodyText"/>
      </w:pPr>
      <w:r>
        <w:t>In Rel</w:t>
      </w:r>
      <w:r w:rsidR="001D1AC2">
        <w:t>-</w:t>
      </w:r>
      <w:r>
        <w:t xml:space="preserve">14 NB-IoT, multi-carrier operation in idle mode for paging and random access were introduced. </w:t>
      </w:r>
      <w:r w:rsidR="00DC0792">
        <w:t>During the maintenance of Rel</w:t>
      </w:r>
      <w:r w:rsidR="001D1AC2">
        <w:t>-</w:t>
      </w:r>
      <w:r w:rsidR="00DC0792">
        <w:t xml:space="preserve">14 NB-IoT, the support of msg3 quality reporting was brought up and discussed </w:t>
      </w:r>
      <w:r w:rsidR="002742C1">
        <w:fldChar w:fldCharType="begin"/>
      </w:r>
      <w:r w:rsidR="002742C1">
        <w:instrText xml:space="preserve"> REF _Ref520796518 \r \h </w:instrText>
      </w:r>
      <w:r w:rsidR="002742C1">
        <w:fldChar w:fldCharType="separate"/>
      </w:r>
      <w:r w:rsidR="005357E4">
        <w:t>[1]</w:t>
      </w:r>
      <w:r w:rsidR="002742C1">
        <w:fldChar w:fldCharType="end"/>
      </w:r>
      <w:r w:rsidR="002742C1">
        <w:t xml:space="preserve">. It was agreed that channel quality reporting for anchor carrier would be introduced, and RAN2 </w:t>
      </w:r>
      <w:r w:rsidR="00815A9D">
        <w:t>has</w:t>
      </w:r>
      <w:r w:rsidR="002742C1">
        <w:t xml:space="preserve"> introduced the corresponding signalling based on the input from RAN4. In </w:t>
      </w:r>
      <w:proofErr w:type="gramStart"/>
      <w:r w:rsidR="002742C1">
        <w:t>an</w:t>
      </w:r>
      <w:proofErr w:type="gramEnd"/>
      <w:r w:rsidR="002742C1">
        <w:t xml:space="preserve"> LS from RAN4 to RAN1</w:t>
      </w:r>
      <w:r w:rsidR="00E774CC">
        <w:t xml:space="preserve"> </w:t>
      </w:r>
      <w:r w:rsidR="00E774CC">
        <w:fldChar w:fldCharType="begin"/>
      </w:r>
      <w:r w:rsidR="00E774CC">
        <w:instrText xml:space="preserve"> REF _Ref520796799 \r \h </w:instrText>
      </w:r>
      <w:r w:rsidR="00E774CC">
        <w:fldChar w:fldCharType="separate"/>
      </w:r>
      <w:r w:rsidR="005357E4">
        <w:t>[3]</w:t>
      </w:r>
      <w:r w:rsidR="00E774CC">
        <w:fldChar w:fldCharType="end"/>
      </w:r>
      <w:r w:rsidR="002742C1">
        <w:t>, RAN4 informs RAN1 and RAN2 the number of candidate values should be reported, and RAN4 would</w:t>
      </w:r>
      <w:r w:rsidR="002742C1" w:rsidRPr="002742C1">
        <w:t xml:space="preserve"> continue to discuss the actual values reported in MSG3.</w:t>
      </w:r>
      <w:r w:rsidR="00DE6E91">
        <w:t xml:space="preserve"> </w:t>
      </w:r>
      <w:r w:rsidR="00E774CC">
        <w:t xml:space="preserve">In this contribution, we </w:t>
      </w:r>
      <w:r w:rsidR="00655AD5">
        <w:t xml:space="preserve">continue to </w:t>
      </w:r>
      <w:r w:rsidR="00E774CC">
        <w:t xml:space="preserve">discuss the </w:t>
      </w:r>
      <w:r w:rsidR="00E774CC" w:rsidRPr="00251DCA">
        <w:rPr>
          <w:rFonts w:cs="Arial"/>
          <w:bCs/>
        </w:rPr>
        <w:t>support of Msg3 quality reporting for non-anchor access</w:t>
      </w:r>
      <w:r w:rsidR="00A158E9">
        <w:rPr>
          <w:rFonts w:cs="Arial"/>
          <w:bCs/>
        </w:rPr>
        <w:t>.</w:t>
      </w:r>
    </w:p>
    <w:p w14:paraId="020415C4" w14:textId="77777777" w:rsidR="004000E8" w:rsidRPr="00CE0424" w:rsidRDefault="00230D18" w:rsidP="00CE0424">
      <w:pPr>
        <w:pStyle w:val="Heading1"/>
      </w:pPr>
      <w:bookmarkStart w:id="4" w:name="_Ref178064866"/>
      <w:r>
        <w:t>2</w:t>
      </w:r>
      <w:r>
        <w:tab/>
      </w:r>
      <w:r w:rsidR="004000E8" w:rsidRPr="00CE0424">
        <w:t>Discussion</w:t>
      </w:r>
      <w:bookmarkEnd w:id="4"/>
    </w:p>
    <w:p w14:paraId="473DA7DB" w14:textId="481CBD52" w:rsidR="00C77D4B" w:rsidRDefault="00E774CC" w:rsidP="00EE2A22">
      <w:pPr>
        <w:jc w:val="both"/>
        <w:rPr>
          <w:rFonts w:ascii="Arial" w:hAnsi="Arial"/>
          <w:lang w:eastAsia="zh-CN"/>
        </w:rPr>
      </w:pPr>
      <w:r>
        <w:rPr>
          <w:rFonts w:ascii="Arial" w:hAnsi="Arial"/>
          <w:lang w:eastAsia="zh-CN"/>
        </w:rPr>
        <w:t xml:space="preserve">During the maintenance discussion </w:t>
      </w:r>
      <w:r w:rsidR="000377B3">
        <w:rPr>
          <w:rFonts w:ascii="Arial" w:hAnsi="Arial"/>
          <w:lang w:eastAsia="zh-CN"/>
        </w:rPr>
        <w:t>in Rel</w:t>
      </w:r>
      <w:r w:rsidR="001D1AC2">
        <w:rPr>
          <w:rFonts w:ascii="Arial" w:hAnsi="Arial"/>
          <w:lang w:eastAsia="zh-CN"/>
        </w:rPr>
        <w:t>-</w:t>
      </w:r>
      <w:r w:rsidR="000377B3">
        <w:rPr>
          <w:rFonts w:ascii="Arial" w:hAnsi="Arial"/>
          <w:lang w:eastAsia="zh-CN"/>
        </w:rPr>
        <w:t>14 NB-IoT, both anchor and non-anchor DL quality reporting in msg3 were discussed</w:t>
      </w:r>
      <w:r w:rsidR="00EE2A22">
        <w:rPr>
          <w:rFonts w:ascii="Arial" w:hAnsi="Arial"/>
          <w:lang w:eastAsia="zh-CN"/>
        </w:rPr>
        <w:t xml:space="preserve"> </w:t>
      </w:r>
      <w:r w:rsidR="00EE2A22">
        <w:rPr>
          <w:rFonts w:ascii="Arial" w:hAnsi="Arial"/>
          <w:lang w:eastAsia="zh-CN"/>
        </w:rPr>
        <w:fldChar w:fldCharType="begin"/>
      </w:r>
      <w:r w:rsidR="00EE2A22">
        <w:rPr>
          <w:rFonts w:ascii="Arial" w:hAnsi="Arial"/>
          <w:lang w:eastAsia="zh-CN"/>
        </w:rPr>
        <w:instrText xml:space="preserve"> REF _Ref520797216 \r \h  \* MERGEFORMAT </w:instrText>
      </w:r>
      <w:r w:rsidR="00EE2A22">
        <w:rPr>
          <w:rFonts w:ascii="Arial" w:hAnsi="Arial"/>
          <w:lang w:eastAsia="zh-CN"/>
        </w:rPr>
      </w:r>
      <w:r w:rsidR="00EE2A22">
        <w:rPr>
          <w:rFonts w:ascii="Arial" w:hAnsi="Arial"/>
          <w:lang w:eastAsia="zh-CN"/>
        </w:rPr>
        <w:fldChar w:fldCharType="separate"/>
      </w:r>
      <w:r w:rsidR="005357E4">
        <w:rPr>
          <w:rFonts w:ascii="Arial" w:hAnsi="Arial"/>
          <w:lang w:eastAsia="zh-CN"/>
        </w:rPr>
        <w:t>[4]</w:t>
      </w:r>
      <w:r w:rsidR="00EE2A22">
        <w:rPr>
          <w:rFonts w:ascii="Arial" w:hAnsi="Arial"/>
          <w:lang w:eastAsia="zh-CN"/>
        </w:rPr>
        <w:fldChar w:fldCharType="end"/>
      </w:r>
      <w:r w:rsidR="000377B3">
        <w:rPr>
          <w:rFonts w:ascii="Arial" w:hAnsi="Arial"/>
          <w:lang w:eastAsia="zh-CN"/>
        </w:rPr>
        <w:t xml:space="preserve">. </w:t>
      </w:r>
      <w:r w:rsidR="00EE2A22">
        <w:rPr>
          <w:rFonts w:ascii="Arial" w:hAnsi="Arial"/>
          <w:lang w:eastAsia="zh-CN"/>
        </w:rPr>
        <w:t xml:space="preserve">However, due to time limitations, it was only agreed that DL quality report for the anchor carrier was introduced. </w:t>
      </w:r>
      <w:r w:rsidR="00782B0D">
        <w:rPr>
          <w:rFonts w:ascii="Arial" w:hAnsi="Arial"/>
          <w:lang w:eastAsia="zh-CN"/>
        </w:rPr>
        <w:t xml:space="preserve">In RAN4, for anchor carrier, it </w:t>
      </w:r>
      <w:r w:rsidR="00C835E3">
        <w:rPr>
          <w:rFonts w:ascii="Arial" w:hAnsi="Arial"/>
          <w:lang w:eastAsia="zh-CN"/>
        </w:rPr>
        <w:t>has</w:t>
      </w:r>
      <w:r w:rsidR="00782B0D">
        <w:rPr>
          <w:rFonts w:ascii="Arial" w:hAnsi="Arial"/>
          <w:lang w:eastAsia="zh-CN"/>
        </w:rPr>
        <w:t xml:space="preserve"> introduced t</w:t>
      </w:r>
      <w:r w:rsidR="00782B0D" w:rsidRPr="00782B0D">
        <w:rPr>
          <w:rFonts w:ascii="Arial" w:hAnsi="Arial"/>
          <w:lang w:eastAsia="zh-CN"/>
        </w:rPr>
        <w:t>he NPDCCH repetition level for CQI-NPDCCH-NB and CQI-NPDCCH-Short-NB is chosen from the supported NPDCCH repetition levels</w:t>
      </w:r>
      <w:r w:rsidR="00782B0D">
        <w:rPr>
          <w:rFonts w:ascii="Arial" w:hAnsi="Arial"/>
          <w:lang w:eastAsia="zh-CN"/>
        </w:rPr>
        <w:t xml:space="preserve"> </w:t>
      </w:r>
      <w:r w:rsidR="00782B0D">
        <w:rPr>
          <w:rFonts w:ascii="Arial" w:hAnsi="Arial"/>
          <w:lang w:eastAsia="zh-CN"/>
        </w:rPr>
        <w:fldChar w:fldCharType="begin"/>
      </w:r>
      <w:r w:rsidR="00782B0D">
        <w:rPr>
          <w:rFonts w:ascii="Arial" w:hAnsi="Arial"/>
          <w:lang w:eastAsia="zh-CN"/>
        </w:rPr>
        <w:instrText xml:space="preserve"> REF _Ref525304256 \r \h </w:instrText>
      </w:r>
      <w:r w:rsidR="00782B0D">
        <w:rPr>
          <w:rFonts w:ascii="Arial" w:hAnsi="Arial"/>
          <w:lang w:eastAsia="zh-CN"/>
        </w:rPr>
      </w:r>
      <w:r w:rsidR="00782B0D">
        <w:rPr>
          <w:rFonts w:ascii="Arial" w:hAnsi="Arial"/>
          <w:lang w:eastAsia="zh-CN"/>
        </w:rPr>
        <w:fldChar w:fldCharType="separate"/>
      </w:r>
      <w:r w:rsidR="005357E4">
        <w:rPr>
          <w:rFonts w:ascii="Arial" w:hAnsi="Arial"/>
          <w:lang w:eastAsia="zh-CN"/>
        </w:rPr>
        <w:t>[6]</w:t>
      </w:r>
      <w:r w:rsidR="00782B0D">
        <w:rPr>
          <w:rFonts w:ascii="Arial" w:hAnsi="Arial"/>
          <w:lang w:eastAsia="zh-CN"/>
        </w:rPr>
        <w:fldChar w:fldCharType="end"/>
      </w:r>
      <w:r w:rsidR="00213B75">
        <w:rPr>
          <w:rFonts w:ascii="Arial" w:hAnsi="Arial"/>
          <w:lang w:eastAsia="zh-CN"/>
        </w:rPr>
        <w:fldChar w:fldCharType="begin"/>
      </w:r>
      <w:r w:rsidR="00213B75">
        <w:rPr>
          <w:rFonts w:ascii="Arial" w:hAnsi="Arial"/>
          <w:lang w:eastAsia="zh-CN"/>
        </w:rPr>
        <w:instrText xml:space="preserve"> REF _Ref528744327 \r \h </w:instrText>
      </w:r>
      <w:r w:rsidR="00213B75">
        <w:rPr>
          <w:rFonts w:ascii="Arial" w:hAnsi="Arial"/>
          <w:lang w:eastAsia="zh-CN"/>
        </w:rPr>
      </w:r>
      <w:r w:rsidR="00213B75">
        <w:rPr>
          <w:rFonts w:ascii="Arial" w:hAnsi="Arial"/>
          <w:lang w:eastAsia="zh-CN"/>
        </w:rPr>
        <w:fldChar w:fldCharType="separate"/>
      </w:r>
      <w:r w:rsidR="005357E4">
        <w:rPr>
          <w:rFonts w:ascii="Arial" w:hAnsi="Arial"/>
          <w:lang w:eastAsia="zh-CN"/>
        </w:rPr>
        <w:t>[7]</w:t>
      </w:r>
      <w:r w:rsidR="00213B75">
        <w:rPr>
          <w:rFonts w:ascii="Arial" w:hAnsi="Arial"/>
          <w:lang w:eastAsia="zh-CN"/>
        </w:rPr>
        <w:fldChar w:fldCharType="end"/>
      </w:r>
      <w:r w:rsidR="00782B0D">
        <w:rPr>
          <w:rFonts w:ascii="Arial" w:hAnsi="Arial"/>
          <w:lang w:eastAsia="zh-CN"/>
        </w:rPr>
        <w:t xml:space="preserve">. </w:t>
      </w:r>
    </w:p>
    <w:p w14:paraId="7D97750E" w14:textId="77777777" w:rsidR="00C77D4B" w:rsidRDefault="00C77D4B" w:rsidP="00C77D4B">
      <w:pPr>
        <w:jc w:val="both"/>
        <w:rPr>
          <w:rFonts w:ascii="Arial" w:hAnsi="Arial"/>
          <w:lang w:eastAsia="zh-CN"/>
        </w:rPr>
      </w:pPr>
      <w:r>
        <w:rPr>
          <w:rFonts w:ascii="Arial" w:hAnsi="Arial"/>
          <w:lang w:eastAsia="zh-CN"/>
        </w:rPr>
        <w:t xml:space="preserve">The same principle for the channel quality reporting should be applied on the non-anchor measurement also. Therefore, </w:t>
      </w:r>
      <w:r w:rsidRPr="000321AE">
        <w:rPr>
          <w:rFonts w:ascii="Arial" w:hAnsi="Arial"/>
          <w:lang w:eastAsia="zh-CN"/>
        </w:rPr>
        <w:t>RAN2 should study the corresponding signalling support</w:t>
      </w:r>
      <w:r>
        <w:rPr>
          <w:rFonts w:ascii="Arial" w:hAnsi="Arial"/>
          <w:lang w:eastAsia="zh-CN"/>
        </w:rPr>
        <w:t>, i.e., where and how many bits are available for the reporting</w:t>
      </w:r>
      <w:r w:rsidRPr="000321AE">
        <w:rPr>
          <w:rFonts w:ascii="Arial" w:hAnsi="Arial"/>
          <w:lang w:eastAsia="zh-CN"/>
        </w:rPr>
        <w:t xml:space="preserve">, and </w:t>
      </w:r>
      <w:r>
        <w:rPr>
          <w:rFonts w:ascii="Arial" w:hAnsi="Arial"/>
          <w:lang w:eastAsia="zh-CN"/>
        </w:rPr>
        <w:t xml:space="preserve">if necessary </w:t>
      </w:r>
      <w:r w:rsidRPr="000321AE">
        <w:rPr>
          <w:rFonts w:ascii="Arial" w:hAnsi="Arial"/>
          <w:lang w:eastAsia="zh-CN"/>
        </w:rPr>
        <w:t>RAN4 should define the proper channel quality metric and new requirements/test cases</w:t>
      </w:r>
      <w:r>
        <w:rPr>
          <w:rFonts w:ascii="Arial" w:hAnsi="Arial"/>
          <w:lang w:eastAsia="zh-CN"/>
        </w:rPr>
        <w:t xml:space="preserve">. </w:t>
      </w:r>
    </w:p>
    <w:p w14:paraId="3672A71A" w14:textId="77777777" w:rsidR="00C77D4B" w:rsidRDefault="00C77D4B" w:rsidP="00C77D4B">
      <w:pPr>
        <w:pStyle w:val="Proposal"/>
      </w:pPr>
      <w:bookmarkStart w:id="5" w:name="_Hlk525305481"/>
      <w:bookmarkStart w:id="6" w:name="_Toc1166812"/>
      <w:r>
        <w:t xml:space="preserve">Send LS to RAN2 and request their studies on the available number of bits can be used for </w:t>
      </w:r>
      <w:r w:rsidRPr="002F6DE4">
        <w:t xml:space="preserve">DL channel quality reporting in msg3 for </w:t>
      </w:r>
      <w:r>
        <w:t>non-</w:t>
      </w:r>
      <w:r w:rsidRPr="002F6DE4">
        <w:t>anchor carrier</w:t>
      </w:r>
      <w:r>
        <w:t xml:space="preserve"> for both EDT and non-EDT case</w:t>
      </w:r>
      <w:r w:rsidRPr="00A04F49">
        <w:t>.</w:t>
      </w:r>
      <w:bookmarkEnd w:id="6"/>
    </w:p>
    <w:bookmarkEnd w:id="5"/>
    <w:p w14:paraId="172C2B07" w14:textId="77859317" w:rsidR="00C77D4B" w:rsidRDefault="00C77D4B">
      <w:pPr>
        <w:overflowPunct/>
        <w:autoSpaceDE/>
        <w:autoSpaceDN/>
        <w:adjustRightInd/>
        <w:spacing w:after="0"/>
        <w:textAlignment w:val="auto"/>
        <w:rPr>
          <w:rFonts w:ascii="Arial" w:hAnsi="Arial"/>
          <w:lang w:eastAsia="zh-CN"/>
        </w:rPr>
      </w:pPr>
      <w:r>
        <w:rPr>
          <w:rFonts w:ascii="Arial" w:hAnsi="Arial"/>
          <w:lang w:eastAsia="zh-CN"/>
        </w:rPr>
        <w:t xml:space="preserve">During RAN#95 discussions, the followings are agreed if only two bits are </w:t>
      </w:r>
      <w:r w:rsidR="002A706F">
        <w:rPr>
          <w:rFonts w:ascii="Arial" w:hAnsi="Arial"/>
          <w:lang w:eastAsia="zh-CN"/>
        </w:rPr>
        <w:t xml:space="preserve">available for the reporting that </w:t>
      </w:r>
    </w:p>
    <w:p w14:paraId="5E7A17A6" w14:textId="77777777" w:rsidR="00C77D4B" w:rsidRDefault="00C77D4B">
      <w:pPr>
        <w:overflowPunct/>
        <w:autoSpaceDE/>
        <w:autoSpaceDN/>
        <w:adjustRightInd/>
        <w:spacing w:after="0"/>
        <w:textAlignment w:val="auto"/>
        <w:rPr>
          <w:rFonts w:ascii="Arial" w:hAnsi="Arial"/>
          <w:lang w:eastAsia="zh-CN"/>
        </w:rPr>
      </w:pPr>
    </w:p>
    <w:p w14:paraId="0CEA166C" w14:textId="77777777" w:rsidR="00C77D4B" w:rsidRPr="00C77D4B" w:rsidRDefault="00C77D4B" w:rsidP="00C77D4B">
      <w:pPr>
        <w:ind w:left="567"/>
        <w:rPr>
          <w:i/>
          <w:lang w:eastAsia="zh-CN"/>
        </w:rPr>
      </w:pPr>
      <w:r w:rsidRPr="00C77D4B">
        <w:rPr>
          <w:i/>
          <w:lang w:eastAsia="zh-CN"/>
        </w:rPr>
        <w:t>In case of 2 bits is used for a non-anchor carrier, 3 candidate values can be reported in Msg3. Select one of the following alternatives for determining the 3 values:</w:t>
      </w:r>
    </w:p>
    <w:p w14:paraId="0B6ADBEB" w14:textId="77777777" w:rsidR="00C77D4B" w:rsidRPr="00C77D4B" w:rsidRDefault="00C77D4B" w:rsidP="00C77D4B">
      <w:pPr>
        <w:numPr>
          <w:ilvl w:val="0"/>
          <w:numId w:val="30"/>
        </w:numPr>
        <w:overflowPunct/>
        <w:autoSpaceDE/>
        <w:autoSpaceDN/>
        <w:adjustRightInd/>
        <w:spacing w:after="0"/>
        <w:ind w:left="1287"/>
        <w:textAlignment w:val="auto"/>
        <w:rPr>
          <w:i/>
        </w:rPr>
      </w:pPr>
      <w:r w:rsidRPr="00C77D4B">
        <w:rPr>
          <w:i/>
        </w:rPr>
        <w:t xml:space="preserve">Depending on </w:t>
      </w:r>
      <w:proofErr w:type="spellStart"/>
      <w:r w:rsidRPr="00C77D4B">
        <w:rPr>
          <w:i/>
        </w:rPr>
        <w:t>Rmax</w:t>
      </w:r>
      <w:proofErr w:type="spellEnd"/>
      <w:r w:rsidRPr="00C77D4B">
        <w:rPr>
          <w:i/>
        </w:rPr>
        <w:t>, the maximum number of repetitions for NPDCCH Type 2 CSS.</w:t>
      </w:r>
    </w:p>
    <w:p w14:paraId="1D838011" w14:textId="77777777" w:rsidR="00C77D4B" w:rsidRPr="00C77D4B" w:rsidRDefault="00C77D4B" w:rsidP="00C77D4B">
      <w:pPr>
        <w:numPr>
          <w:ilvl w:val="0"/>
          <w:numId w:val="30"/>
        </w:numPr>
        <w:overflowPunct/>
        <w:autoSpaceDE/>
        <w:autoSpaceDN/>
        <w:adjustRightInd/>
        <w:spacing w:after="0"/>
        <w:ind w:left="1287"/>
        <w:textAlignment w:val="auto"/>
        <w:rPr>
          <w:i/>
        </w:rPr>
      </w:pPr>
      <w:r w:rsidRPr="00C77D4B">
        <w:rPr>
          <w:i/>
        </w:rPr>
        <w:t>Depending on R, "DCI subframe repetition number" indicated in DCI format N1 for Msg2 scheduling.</w:t>
      </w:r>
    </w:p>
    <w:p w14:paraId="58D4E0C5" w14:textId="77777777" w:rsidR="00C77D4B" w:rsidRPr="00C77D4B" w:rsidRDefault="00C77D4B" w:rsidP="00C77D4B">
      <w:pPr>
        <w:numPr>
          <w:ilvl w:val="0"/>
          <w:numId w:val="30"/>
        </w:numPr>
        <w:overflowPunct/>
        <w:autoSpaceDE/>
        <w:autoSpaceDN/>
        <w:adjustRightInd/>
        <w:spacing w:after="0"/>
        <w:ind w:left="1287"/>
        <w:textAlignment w:val="auto"/>
        <w:rPr>
          <w:i/>
        </w:rPr>
      </w:pPr>
      <w:r w:rsidRPr="00C77D4B">
        <w:rPr>
          <w:i/>
        </w:rPr>
        <w:t xml:space="preserve">Depending on </w:t>
      </w:r>
      <w:proofErr w:type="spellStart"/>
      <w:r w:rsidRPr="00C77D4B">
        <w:rPr>
          <w:i/>
        </w:rPr>
        <w:t>Rdecoded</w:t>
      </w:r>
      <w:proofErr w:type="spellEnd"/>
      <w:r w:rsidRPr="00C77D4B">
        <w:rPr>
          <w:i/>
        </w:rPr>
        <w:t>, based on the number of repetitions for NPDCCH scheduling Msg2 where UE decodes successfully.</w:t>
      </w:r>
    </w:p>
    <w:p w14:paraId="4C5E5488" w14:textId="147B6FBB" w:rsidR="00C77D4B" w:rsidRDefault="00C77D4B">
      <w:pPr>
        <w:overflowPunct/>
        <w:autoSpaceDE/>
        <w:autoSpaceDN/>
        <w:adjustRightInd/>
        <w:spacing w:after="0"/>
        <w:textAlignment w:val="auto"/>
        <w:rPr>
          <w:rFonts w:ascii="Arial" w:hAnsi="Arial"/>
          <w:lang w:eastAsia="zh-CN"/>
        </w:rPr>
      </w:pPr>
      <w:r>
        <w:rPr>
          <w:rFonts w:ascii="Arial" w:hAnsi="Arial"/>
          <w:lang w:eastAsia="zh-CN"/>
        </w:rPr>
        <w:br w:type="page"/>
      </w:r>
    </w:p>
    <w:p w14:paraId="3205200E" w14:textId="3E5D7AA7" w:rsidR="00813BB9" w:rsidRDefault="002A706F" w:rsidP="00EE2A22">
      <w:pPr>
        <w:jc w:val="both"/>
        <w:rPr>
          <w:rFonts w:ascii="Arial" w:hAnsi="Arial"/>
          <w:lang w:eastAsia="zh-CN"/>
        </w:rPr>
      </w:pPr>
      <w:r>
        <w:rPr>
          <w:rFonts w:ascii="Arial" w:hAnsi="Arial"/>
          <w:lang w:eastAsia="zh-CN"/>
        </w:rPr>
        <w:lastRenderedPageBreak/>
        <w:t>Regarding the quality reporting, currently i</w:t>
      </w:r>
      <w:r w:rsidR="00D469EA">
        <w:rPr>
          <w:rFonts w:ascii="Arial" w:hAnsi="Arial"/>
          <w:lang w:eastAsia="zh-CN"/>
        </w:rPr>
        <w:t>n TS36.133, it defines that</w:t>
      </w:r>
    </w:p>
    <w:p w14:paraId="77CF6141" w14:textId="2BB76B1F" w:rsidR="00D469EA" w:rsidRDefault="00D469EA" w:rsidP="00EE2A22">
      <w:pPr>
        <w:jc w:val="both"/>
        <w:rPr>
          <w:rFonts w:ascii="Arial" w:hAnsi="Arial"/>
          <w:lang w:eastAsia="zh-CN"/>
        </w:rPr>
      </w:pPr>
    </w:p>
    <w:p w14:paraId="2696B1AE" w14:textId="77777777" w:rsidR="00D469EA" w:rsidRPr="00D469EA" w:rsidRDefault="00D469EA" w:rsidP="00D469EA">
      <w:pPr>
        <w:keepNext/>
        <w:keepLines/>
        <w:overflowPunct/>
        <w:autoSpaceDE/>
        <w:autoSpaceDN/>
        <w:adjustRightInd/>
        <w:spacing w:before="120"/>
        <w:ind w:left="1418" w:hanging="1418"/>
        <w:textAlignment w:val="auto"/>
        <w:outlineLvl w:val="3"/>
        <w:rPr>
          <w:rFonts w:eastAsia="Times New Roman"/>
          <w:i/>
          <w:lang w:eastAsia="zh-CN"/>
        </w:rPr>
      </w:pPr>
      <w:bookmarkStart w:id="7" w:name="_Hlk521661130"/>
      <w:bookmarkStart w:id="8" w:name="_Hlk528915728"/>
      <w:r w:rsidRPr="00D469EA">
        <w:rPr>
          <w:rFonts w:eastAsia="Times New Roman"/>
          <w:i/>
          <w:lang w:eastAsia="zh-CN"/>
        </w:rPr>
        <w:t>9.1.22.15</w:t>
      </w:r>
      <w:r w:rsidRPr="00D469EA">
        <w:rPr>
          <w:rFonts w:eastAsia="Times New Roman"/>
          <w:i/>
          <w:lang w:eastAsia="zh-CN"/>
        </w:rPr>
        <w:tab/>
        <w:t xml:space="preserve">MSG3-based </w:t>
      </w:r>
      <w:r w:rsidRPr="00D469EA">
        <w:rPr>
          <w:rFonts w:eastAsia="Times New Roman"/>
          <w:i/>
          <w:lang w:eastAsia="en-US"/>
        </w:rPr>
        <w:t>Measurement</w:t>
      </w:r>
      <w:r w:rsidRPr="00D469EA">
        <w:rPr>
          <w:rFonts w:eastAsia="Times New Roman"/>
          <w:i/>
          <w:lang w:eastAsia="zh-CN"/>
        </w:rPr>
        <w:t xml:space="preserve"> Report Mapping for UE Category NB1</w:t>
      </w:r>
    </w:p>
    <w:p w14:paraId="7E2B3540" w14:textId="09161CB4"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 xml:space="preserve">Table 9.1.22.15-1: Downlink channel quality measurement report mapping of CQI-NPDCCH-NB when the DL channel quality reporting is supported </w:t>
      </w:r>
      <w:r w:rsidR="00183C17">
        <w:rPr>
          <w:rFonts w:eastAsia="Times New Roman"/>
          <w:b/>
          <w:i/>
          <w:lang w:eastAsia="en-US"/>
        </w:rPr>
        <w:fldChar w:fldCharType="begin"/>
      </w:r>
      <w:r w:rsidR="00183C17">
        <w:rPr>
          <w:rFonts w:eastAsia="Times New Roman"/>
          <w:b/>
          <w:i/>
          <w:lang w:eastAsia="en-US"/>
        </w:rPr>
        <w:instrText xml:space="preserve"> REF _Ref525304256 \r \h </w:instrText>
      </w:r>
      <w:r w:rsidR="00183C17">
        <w:rPr>
          <w:rFonts w:eastAsia="Times New Roman"/>
          <w:b/>
          <w:i/>
          <w:lang w:eastAsia="en-US"/>
        </w:rPr>
      </w:r>
      <w:r w:rsidR="00183C17">
        <w:rPr>
          <w:rFonts w:eastAsia="Times New Roman"/>
          <w:b/>
          <w:i/>
          <w:lang w:eastAsia="en-US"/>
        </w:rPr>
        <w:fldChar w:fldCharType="separate"/>
      </w:r>
      <w:r w:rsidR="005357E4">
        <w:rPr>
          <w:rFonts w:eastAsia="Times New Roman"/>
          <w:b/>
          <w:i/>
          <w:lang w:eastAsia="en-US"/>
        </w:rPr>
        <w:t>[6]</w:t>
      </w:r>
      <w:r w:rsidR="00183C17">
        <w:rPr>
          <w:rFonts w:eastAsia="Times New Roman"/>
          <w:b/>
          <w:i/>
          <w:lang w:eastAsia="en-US"/>
        </w:rPr>
        <w:fldChar w:fldCharType="end"/>
      </w:r>
      <w:r w:rsidR="00183C17"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3408389F"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A6DEAC"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9413A"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NPDCCH repetition level</w:t>
            </w:r>
          </w:p>
        </w:tc>
      </w:tr>
      <w:tr w:rsidR="00D469EA" w:rsidRPr="00D469EA" w14:paraId="6A08E85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A70EA7A" w14:textId="77777777" w:rsidR="00D469EA" w:rsidRPr="00D469EA" w:rsidRDefault="00D469EA" w:rsidP="00D469EA">
            <w:pPr>
              <w:keepNext/>
              <w:keepLines/>
              <w:overflowPunct/>
              <w:autoSpaceDE/>
              <w:autoSpaceDN/>
              <w:adjustRightInd/>
              <w:spacing w:after="0"/>
              <w:jc w:val="center"/>
              <w:textAlignment w:val="auto"/>
              <w:rPr>
                <w:i/>
                <w:lang w:eastAsia="en-US"/>
              </w:rPr>
            </w:pPr>
            <w:proofErr w:type="spellStart"/>
            <w:r w:rsidRPr="00D469EA">
              <w:rPr>
                <w:i/>
                <w:lang w:eastAsia="en-US"/>
              </w:rPr>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18E02570" w14:textId="77777777" w:rsidR="00D469EA" w:rsidRPr="00D469EA" w:rsidRDefault="00D469EA" w:rsidP="00D469EA">
            <w:pPr>
              <w:keepNext/>
              <w:keepLines/>
              <w:overflowPunct/>
              <w:autoSpaceDE/>
              <w:autoSpaceDN/>
              <w:adjustRightInd/>
              <w:spacing w:after="0"/>
              <w:jc w:val="center"/>
              <w:textAlignment w:val="auto"/>
              <w:rPr>
                <w:i/>
                <w:lang w:eastAsia="en-US"/>
              </w:rPr>
            </w:pPr>
            <w:r w:rsidRPr="00D469EA">
              <w:rPr>
                <w:i/>
                <w:lang w:eastAsia="en-US"/>
              </w:rPr>
              <w:t>No measurement reporting</w:t>
            </w:r>
          </w:p>
        </w:tc>
      </w:tr>
      <w:tr w:rsidR="00D469EA" w:rsidRPr="00D469EA" w14:paraId="002CA08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C73E3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AA4B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w:t>
            </w:r>
          </w:p>
        </w:tc>
      </w:tr>
      <w:tr w:rsidR="00D469EA" w:rsidRPr="00D469EA" w14:paraId="3452A60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16DC3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-B</w:t>
            </w:r>
          </w:p>
        </w:tc>
        <w:tc>
          <w:tcPr>
            <w:tcW w:w="2889" w:type="dxa"/>
            <w:tcBorders>
              <w:top w:val="single" w:sz="4" w:space="0" w:color="auto"/>
              <w:left w:val="single" w:sz="4" w:space="0" w:color="auto"/>
              <w:bottom w:val="single" w:sz="4" w:space="0" w:color="auto"/>
              <w:right w:val="single" w:sz="4" w:space="0" w:color="auto"/>
            </w:tcBorders>
            <w:vAlign w:val="center"/>
          </w:tcPr>
          <w:p w14:paraId="470C0CC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w:t>
            </w:r>
          </w:p>
        </w:tc>
      </w:tr>
      <w:tr w:rsidR="00D469EA" w:rsidRPr="00D469EA" w14:paraId="28F6DAD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1B91B4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-C</w:t>
            </w:r>
          </w:p>
        </w:tc>
        <w:tc>
          <w:tcPr>
            <w:tcW w:w="2889" w:type="dxa"/>
            <w:tcBorders>
              <w:top w:val="single" w:sz="4" w:space="0" w:color="auto"/>
              <w:left w:val="single" w:sz="4" w:space="0" w:color="auto"/>
              <w:bottom w:val="single" w:sz="4" w:space="0" w:color="auto"/>
              <w:right w:val="single" w:sz="4" w:space="0" w:color="auto"/>
            </w:tcBorders>
            <w:vAlign w:val="center"/>
          </w:tcPr>
          <w:p w14:paraId="155996B2"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4</w:t>
            </w:r>
          </w:p>
        </w:tc>
      </w:tr>
      <w:tr w:rsidR="00D469EA" w:rsidRPr="00D469EA" w14:paraId="3719E962"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36627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-D</w:t>
            </w:r>
          </w:p>
        </w:tc>
        <w:tc>
          <w:tcPr>
            <w:tcW w:w="2889" w:type="dxa"/>
            <w:tcBorders>
              <w:top w:val="single" w:sz="4" w:space="0" w:color="auto"/>
              <w:left w:val="single" w:sz="4" w:space="0" w:color="auto"/>
              <w:bottom w:val="single" w:sz="4" w:space="0" w:color="auto"/>
              <w:right w:val="single" w:sz="4" w:space="0" w:color="auto"/>
            </w:tcBorders>
            <w:vAlign w:val="center"/>
          </w:tcPr>
          <w:p w14:paraId="3E6B57F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8</w:t>
            </w:r>
          </w:p>
        </w:tc>
      </w:tr>
      <w:tr w:rsidR="00D469EA" w:rsidRPr="00D469EA" w14:paraId="318EF31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1B21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-E</w:t>
            </w:r>
          </w:p>
        </w:tc>
        <w:tc>
          <w:tcPr>
            <w:tcW w:w="2889" w:type="dxa"/>
            <w:tcBorders>
              <w:top w:val="single" w:sz="4" w:space="0" w:color="auto"/>
              <w:left w:val="single" w:sz="4" w:space="0" w:color="auto"/>
              <w:bottom w:val="single" w:sz="4" w:space="0" w:color="auto"/>
              <w:right w:val="single" w:sz="4" w:space="0" w:color="auto"/>
            </w:tcBorders>
            <w:vAlign w:val="center"/>
          </w:tcPr>
          <w:p w14:paraId="43EE8C7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16</w:t>
            </w:r>
          </w:p>
        </w:tc>
      </w:tr>
      <w:tr w:rsidR="00D469EA" w:rsidRPr="00D469EA" w14:paraId="49EBA7B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411897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-F</w:t>
            </w:r>
          </w:p>
        </w:tc>
        <w:tc>
          <w:tcPr>
            <w:tcW w:w="2889" w:type="dxa"/>
            <w:tcBorders>
              <w:top w:val="single" w:sz="4" w:space="0" w:color="auto"/>
              <w:left w:val="single" w:sz="4" w:space="0" w:color="auto"/>
              <w:bottom w:val="single" w:sz="4" w:space="0" w:color="auto"/>
              <w:right w:val="single" w:sz="4" w:space="0" w:color="auto"/>
            </w:tcBorders>
            <w:vAlign w:val="center"/>
          </w:tcPr>
          <w:p w14:paraId="3FD42DB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32</w:t>
            </w:r>
          </w:p>
        </w:tc>
      </w:tr>
      <w:tr w:rsidR="00D469EA" w:rsidRPr="00D469EA" w14:paraId="33CE03EA"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8EF61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-G</w:t>
            </w:r>
          </w:p>
        </w:tc>
        <w:tc>
          <w:tcPr>
            <w:tcW w:w="2889" w:type="dxa"/>
            <w:tcBorders>
              <w:top w:val="single" w:sz="4" w:space="0" w:color="auto"/>
              <w:left w:val="single" w:sz="4" w:space="0" w:color="auto"/>
              <w:bottom w:val="single" w:sz="4" w:space="0" w:color="auto"/>
              <w:right w:val="single" w:sz="4" w:space="0" w:color="auto"/>
            </w:tcBorders>
            <w:vAlign w:val="center"/>
          </w:tcPr>
          <w:p w14:paraId="3782E66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64</w:t>
            </w:r>
          </w:p>
        </w:tc>
      </w:tr>
      <w:tr w:rsidR="00D469EA" w:rsidRPr="00D469EA" w14:paraId="5A6EB8B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17903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-H</w:t>
            </w:r>
          </w:p>
        </w:tc>
        <w:tc>
          <w:tcPr>
            <w:tcW w:w="2889" w:type="dxa"/>
            <w:tcBorders>
              <w:top w:val="single" w:sz="4" w:space="0" w:color="auto"/>
              <w:left w:val="single" w:sz="4" w:space="0" w:color="auto"/>
              <w:bottom w:val="single" w:sz="4" w:space="0" w:color="auto"/>
              <w:right w:val="single" w:sz="4" w:space="0" w:color="auto"/>
            </w:tcBorders>
            <w:vAlign w:val="center"/>
          </w:tcPr>
          <w:p w14:paraId="1A8AD08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128</w:t>
            </w:r>
          </w:p>
        </w:tc>
      </w:tr>
      <w:tr w:rsidR="00D469EA" w:rsidRPr="00D469EA" w14:paraId="12A5F7E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4B20D0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-I</w:t>
            </w:r>
          </w:p>
        </w:tc>
        <w:tc>
          <w:tcPr>
            <w:tcW w:w="2889" w:type="dxa"/>
            <w:tcBorders>
              <w:top w:val="single" w:sz="4" w:space="0" w:color="auto"/>
              <w:left w:val="single" w:sz="4" w:space="0" w:color="auto"/>
              <w:bottom w:val="single" w:sz="4" w:space="0" w:color="auto"/>
              <w:right w:val="single" w:sz="4" w:space="0" w:color="auto"/>
            </w:tcBorders>
            <w:vAlign w:val="center"/>
          </w:tcPr>
          <w:p w14:paraId="1DA9B58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256</w:t>
            </w:r>
          </w:p>
        </w:tc>
      </w:tr>
      <w:tr w:rsidR="00D469EA" w:rsidRPr="00D469EA" w14:paraId="7D1F3511"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424161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-J</w:t>
            </w:r>
          </w:p>
        </w:tc>
        <w:tc>
          <w:tcPr>
            <w:tcW w:w="2889" w:type="dxa"/>
            <w:tcBorders>
              <w:top w:val="single" w:sz="4" w:space="0" w:color="auto"/>
              <w:left w:val="single" w:sz="4" w:space="0" w:color="auto"/>
              <w:bottom w:val="single" w:sz="4" w:space="0" w:color="auto"/>
              <w:right w:val="single" w:sz="4" w:space="0" w:color="auto"/>
            </w:tcBorders>
            <w:vAlign w:val="center"/>
          </w:tcPr>
          <w:p w14:paraId="776F1FA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512</w:t>
            </w:r>
          </w:p>
        </w:tc>
      </w:tr>
      <w:tr w:rsidR="00D469EA" w:rsidRPr="00D469EA" w14:paraId="1593051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43CBE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-K</w:t>
            </w:r>
          </w:p>
        </w:tc>
        <w:tc>
          <w:tcPr>
            <w:tcW w:w="2889" w:type="dxa"/>
            <w:tcBorders>
              <w:top w:val="single" w:sz="4" w:space="0" w:color="auto"/>
              <w:left w:val="single" w:sz="4" w:space="0" w:color="auto"/>
              <w:bottom w:val="single" w:sz="4" w:space="0" w:color="auto"/>
              <w:right w:val="single" w:sz="4" w:space="0" w:color="auto"/>
            </w:tcBorders>
            <w:vAlign w:val="center"/>
          </w:tcPr>
          <w:p w14:paraId="10F156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1024</w:t>
            </w:r>
          </w:p>
        </w:tc>
      </w:tr>
      <w:tr w:rsidR="00D469EA" w:rsidRPr="00D469EA" w14:paraId="5B85F10B"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4372C5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-L</w:t>
            </w:r>
          </w:p>
        </w:tc>
        <w:tc>
          <w:tcPr>
            <w:tcW w:w="2889" w:type="dxa"/>
            <w:tcBorders>
              <w:top w:val="single" w:sz="4" w:space="0" w:color="auto"/>
              <w:left w:val="single" w:sz="4" w:space="0" w:color="auto"/>
              <w:bottom w:val="single" w:sz="4" w:space="0" w:color="auto"/>
              <w:right w:val="single" w:sz="4" w:space="0" w:color="auto"/>
            </w:tcBorders>
            <w:vAlign w:val="center"/>
          </w:tcPr>
          <w:p w14:paraId="13AC7EB7"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2048</w:t>
            </w:r>
          </w:p>
        </w:tc>
      </w:tr>
    </w:tbl>
    <w:p w14:paraId="3C7D2689" w14:textId="77777777" w:rsidR="00D469EA" w:rsidRPr="00D469EA" w:rsidRDefault="00D469EA" w:rsidP="00D469EA">
      <w:pPr>
        <w:overflowPunct/>
        <w:autoSpaceDE/>
        <w:autoSpaceDN/>
        <w:adjustRightInd/>
        <w:textAlignment w:val="auto"/>
        <w:rPr>
          <w:rFonts w:eastAsia="Times New Roman"/>
          <w:i/>
          <w:lang w:eastAsia="en-US"/>
        </w:rPr>
      </w:pPr>
    </w:p>
    <w:p w14:paraId="283C330F" w14:textId="4585EA6D"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 xml:space="preserve">Table 9.1.22.15-2: Downlink channel quality measurement report mapping of CQI-NPDCCH-Short-NB when the DL channel quality reporting is supported </w:t>
      </w:r>
      <w:r w:rsidR="00183C17">
        <w:rPr>
          <w:rFonts w:eastAsia="Times New Roman"/>
          <w:b/>
          <w:i/>
          <w:lang w:eastAsia="en-US"/>
        </w:rPr>
        <w:fldChar w:fldCharType="begin"/>
      </w:r>
      <w:r w:rsidR="00183C17">
        <w:rPr>
          <w:rFonts w:eastAsia="Times New Roman"/>
          <w:b/>
          <w:i/>
          <w:lang w:eastAsia="en-US"/>
        </w:rPr>
        <w:instrText xml:space="preserve"> REF _Ref525304256 \r \h </w:instrText>
      </w:r>
      <w:r w:rsidR="00183C17">
        <w:rPr>
          <w:rFonts w:eastAsia="Times New Roman"/>
          <w:b/>
          <w:i/>
          <w:lang w:eastAsia="en-US"/>
        </w:rPr>
      </w:r>
      <w:r w:rsidR="00183C17">
        <w:rPr>
          <w:rFonts w:eastAsia="Times New Roman"/>
          <w:b/>
          <w:i/>
          <w:lang w:eastAsia="en-US"/>
        </w:rPr>
        <w:fldChar w:fldCharType="separate"/>
      </w:r>
      <w:r w:rsidR="005357E4">
        <w:rPr>
          <w:rFonts w:eastAsia="Times New Roman"/>
          <w:b/>
          <w:i/>
          <w:lang w:eastAsia="en-US"/>
        </w:rPr>
        <w:t>[6]</w:t>
      </w:r>
      <w:r w:rsidR="00183C17">
        <w:rPr>
          <w:rFonts w:eastAsia="Times New Roman"/>
          <w:b/>
          <w:i/>
          <w:lang w:eastAsia="en-US"/>
        </w:rPr>
        <w:fldChar w:fldCharType="end"/>
      </w:r>
      <w:r w:rsidR="00183C17">
        <w:rPr>
          <w:rFonts w:eastAsia="Times New Roman"/>
          <w:b/>
          <w:i/>
          <w:lang w:eastAsia="en-US"/>
        </w:rPr>
        <w:fldChar w:fldCharType="begin"/>
      </w:r>
      <w:r w:rsidR="00183C17">
        <w:rPr>
          <w:rFonts w:eastAsia="Times New Roman"/>
          <w:b/>
          <w:i/>
          <w:lang w:eastAsia="en-US"/>
        </w:rPr>
        <w:instrText xml:space="preserve"> REF _Ref528744327 \r \h </w:instrText>
      </w:r>
      <w:r w:rsidR="00183C17">
        <w:rPr>
          <w:rFonts w:eastAsia="Times New Roman"/>
          <w:b/>
          <w:i/>
          <w:lang w:eastAsia="en-US"/>
        </w:rPr>
      </w:r>
      <w:r w:rsidR="00183C17">
        <w:rPr>
          <w:rFonts w:eastAsia="Times New Roman"/>
          <w:b/>
          <w:i/>
          <w:lang w:eastAsia="en-US"/>
        </w:rPr>
        <w:fldChar w:fldCharType="separate"/>
      </w:r>
      <w:r w:rsidR="005357E4">
        <w:rPr>
          <w:rFonts w:eastAsia="Times New Roman"/>
          <w:b/>
          <w:i/>
          <w:lang w:eastAsia="en-US"/>
        </w:rPr>
        <w:t>[7]</w:t>
      </w:r>
      <w:r w:rsidR="00183C17">
        <w:rPr>
          <w:rFonts w:eastAsia="Times New Roman"/>
          <w:b/>
          <w:i/>
          <w:lang w:eastAsia="en-US"/>
        </w:rPr>
        <w:fldChar w:fldCharType="end"/>
      </w:r>
      <w:r w:rsidR="00183C17" w:rsidRPr="00D469EA" w:rsidDel="00183C17">
        <w:rPr>
          <w:rFonts w:eastAsia="Times New Roman"/>
          <w:b/>
          <w:i/>
          <w:lang w:eastAsia="en-US"/>
        </w:rPr>
        <w:t xml:space="preserv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49D672F9"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7F7F66"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472154"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NPDCCH repetition level</w:t>
            </w:r>
          </w:p>
        </w:tc>
      </w:tr>
      <w:tr w:rsidR="00D469EA" w:rsidRPr="00D469EA" w14:paraId="2A28F59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305A40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noMeasurements</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4A729E1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No measurement reporting</w:t>
            </w:r>
          </w:p>
        </w:tc>
      </w:tr>
      <w:tr w:rsidR="00D469EA" w:rsidRPr="00D469EA" w14:paraId="7DF8F1B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624BAB"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55FDA03C" w14:textId="1677BDFD"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/8 (Note 1)</w:t>
            </w:r>
          </w:p>
        </w:tc>
      </w:tr>
      <w:tr w:rsidR="00D469EA" w:rsidRPr="00D469EA" w14:paraId="3D1FF4A5"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5DF27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792C8CBC" w14:textId="44EF6466"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r w:rsidR="003D2EBE" w:rsidRPr="00D469EA">
              <w:rPr>
                <w:rFonts w:eastAsia="Times New Roman"/>
                <w:i/>
                <w:vertAlign w:val="subscript"/>
              </w:rPr>
              <w:t xml:space="preserve"> </w:t>
            </w:r>
            <w:r w:rsidR="003D2EBE" w:rsidRPr="00D469EA">
              <w:rPr>
                <w:rFonts w:eastAsia="Times New Roman"/>
                <w:i/>
              </w:rPr>
              <w:t>(Note 2)</w:t>
            </w:r>
          </w:p>
        </w:tc>
      </w:tr>
      <w:tr w:rsidR="00D469EA" w:rsidRPr="00D469EA" w14:paraId="027F342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F92A9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2AE3DC17" w14:textId="1557D98F"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4×R</w:t>
            </w:r>
            <w:r w:rsidRPr="00D469EA">
              <w:rPr>
                <w:rFonts w:eastAsia="Times New Roman"/>
                <w:i/>
                <w:vertAlign w:val="subscript"/>
              </w:rPr>
              <w:t xml:space="preserve">max </w:t>
            </w:r>
            <w:r w:rsidRPr="00D469EA">
              <w:rPr>
                <w:rFonts w:eastAsia="Times New Roman"/>
                <w:i/>
              </w:rPr>
              <w:t xml:space="preserve">(Note </w:t>
            </w:r>
            <w:r w:rsidR="003D2EBE">
              <w:rPr>
                <w:rFonts w:eastAsia="Times New Roman"/>
                <w:i/>
              </w:rPr>
              <w:t>3</w:t>
            </w:r>
            <w:r w:rsidRPr="00D469EA">
              <w:rPr>
                <w:rFonts w:eastAsia="Times New Roman"/>
                <w:i/>
              </w:rPr>
              <w:t>)</w:t>
            </w:r>
          </w:p>
        </w:tc>
      </w:tr>
      <w:tr w:rsidR="00D469EA" w:rsidRPr="00D469EA" w14:paraId="3DAD90A1" w14:textId="77777777" w:rsidTr="0081397F">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65006ED1" w14:textId="19B02734" w:rsid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 xml:space="preserve">Note 1: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less than 8, set candidateRep-1 to 1. </w:t>
            </w:r>
          </w:p>
          <w:p w14:paraId="15DCB309" w14:textId="52C8B7F4" w:rsidR="003D2EBE" w:rsidRPr="00D469EA" w:rsidRDefault="003D2EBE" w:rsidP="00D469EA">
            <w:pPr>
              <w:keepNext/>
              <w:keepLines/>
              <w:overflowPunct/>
              <w:autoSpaceDE/>
              <w:autoSpaceDN/>
              <w:adjustRightInd/>
              <w:spacing w:after="0"/>
              <w:textAlignment w:val="auto"/>
              <w:rPr>
                <w:rFonts w:eastAsia="Times New Roman"/>
                <w:i/>
              </w:rPr>
            </w:pPr>
            <w:r>
              <w:rPr>
                <w:rFonts w:eastAsia="Times New Roman"/>
                <w:i/>
              </w:rPr>
              <w:t>Note 2:</w:t>
            </w:r>
            <w:r w:rsidRPr="00D469EA">
              <w:rPr>
                <w:rFonts w:eastAsia="Times New Roman"/>
                <w:i/>
              </w:rPr>
              <w:t xml:space="preserve">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w:t>
            </w:r>
            <w:r>
              <w:rPr>
                <w:rFonts w:eastAsia="Times New Roman"/>
                <w:i/>
              </w:rPr>
              <w:t>1, set candidateRep-2 to 2</w:t>
            </w:r>
            <w:r w:rsidRPr="00D469EA">
              <w:rPr>
                <w:rFonts w:eastAsia="Times New Roman"/>
                <w:i/>
              </w:rPr>
              <w:t>.</w:t>
            </w:r>
          </w:p>
          <w:p w14:paraId="5CA84009" w14:textId="0C245EF0" w:rsidR="00D469EA" w:rsidRP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 xml:space="preserve">Note </w:t>
            </w:r>
            <w:r w:rsidR="003D2EBE">
              <w:rPr>
                <w:rFonts w:eastAsia="Times New Roman"/>
                <w:i/>
              </w:rPr>
              <w:t>3</w:t>
            </w:r>
            <w:r w:rsidRPr="00D469EA">
              <w:rPr>
                <w:rFonts w:eastAsia="Times New Roman"/>
                <w:i/>
              </w:rPr>
              <w:t xml:space="preserve">: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more than 512, set candidateRep-3 to 2048.</w:t>
            </w:r>
          </w:p>
        </w:tc>
      </w:tr>
      <w:bookmarkEnd w:id="7"/>
    </w:tbl>
    <w:p w14:paraId="5B491E1E" w14:textId="77777777" w:rsidR="00D469EA" w:rsidRDefault="00D469EA" w:rsidP="00EE2A22">
      <w:pPr>
        <w:jc w:val="both"/>
        <w:rPr>
          <w:rFonts w:ascii="Arial" w:hAnsi="Arial"/>
          <w:lang w:eastAsia="zh-CN"/>
        </w:rPr>
      </w:pPr>
    </w:p>
    <w:bookmarkEnd w:id="8"/>
    <w:p w14:paraId="14BF57C0" w14:textId="6D02DA61" w:rsidR="002A706F" w:rsidRDefault="002A706F" w:rsidP="00EE2A22">
      <w:pPr>
        <w:jc w:val="both"/>
        <w:rPr>
          <w:rFonts w:ascii="Arial" w:hAnsi="Arial"/>
          <w:lang w:eastAsia="zh-CN"/>
        </w:rPr>
      </w:pPr>
      <w:r>
        <w:rPr>
          <w:rFonts w:ascii="Arial" w:hAnsi="Arial"/>
          <w:lang w:eastAsia="zh-CN"/>
        </w:rPr>
        <w:t>From the R</w:t>
      </w:r>
      <w:r w:rsidR="00271CED">
        <w:rPr>
          <w:rFonts w:ascii="Arial" w:hAnsi="Arial"/>
          <w:lang w:eastAsia="zh-CN"/>
        </w:rPr>
        <w:t>AN</w:t>
      </w:r>
      <w:r>
        <w:rPr>
          <w:rFonts w:ascii="Arial" w:hAnsi="Arial"/>
          <w:lang w:eastAsia="zh-CN"/>
        </w:rPr>
        <w:t xml:space="preserve">4 spec, we can see that, if two bits are available, the current reporting value is based on </w:t>
      </w:r>
      <w:proofErr w:type="spellStart"/>
      <w:r w:rsidRPr="0007756A">
        <w:rPr>
          <w:rFonts w:ascii="Arial" w:hAnsi="Arial"/>
          <w:i/>
          <w:lang w:eastAsia="zh-CN"/>
        </w:rPr>
        <w:t>Rmax</w:t>
      </w:r>
      <w:proofErr w:type="spellEnd"/>
      <w:r>
        <w:rPr>
          <w:rFonts w:ascii="Arial" w:hAnsi="Arial"/>
          <w:lang w:eastAsia="zh-CN"/>
        </w:rPr>
        <w:t xml:space="preserve">. Since the UE would not know the exact number </w:t>
      </w:r>
      <w:r w:rsidRPr="0007756A">
        <w:rPr>
          <w:rFonts w:ascii="Arial" w:hAnsi="Arial"/>
          <w:i/>
          <w:lang w:eastAsia="zh-CN"/>
        </w:rPr>
        <w:t>R</w:t>
      </w:r>
      <w:r>
        <w:rPr>
          <w:rFonts w:ascii="Arial" w:hAnsi="Arial"/>
          <w:lang w:eastAsia="zh-CN"/>
        </w:rPr>
        <w:t xml:space="preserve">, the </w:t>
      </w:r>
      <w:r w:rsidRPr="002A706F">
        <w:rPr>
          <w:rFonts w:ascii="Arial" w:hAnsi="Arial"/>
          <w:lang w:eastAsia="zh-CN"/>
        </w:rPr>
        <w:t>DCI subframe repetition number</w:t>
      </w:r>
      <w:r>
        <w:rPr>
          <w:rFonts w:ascii="Arial" w:hAnsi="Arial"/>
          <w:lang w:eastAsia="zh-CN"/>
        </w:rPr>
        <w:t xml:space="preserve">, </w:t>
      </w:r>
      <w:r w:rsidR="006E266D">
        <w:rPr>
          <w:rFonts w:ascii="Arial" w:hAnsi="Arial"/>
          <w:lang w:eastAsia="zh-CN"/>
        </w:rPr>
        <w:t>and</w:t>
      </w:r>
      <w:r>
        <w:rPr>
          <w:rFonts w:ascii="Arial" w:hAnsi="Arial"/>
          <w:lang w:eastAsia="zh-CN"/>
        </w:rPr>
        <w:t xml:space="preserve"> </w:t>
      </w:r>
      <w:proofErr w:type="spellStart"/>
      <w:r w:rsidRPr="0007756A">
        <w:rPr>
          <w:rFonts w:ascii="Arial" w:hAnsi="Arial"/>
          <w:i/>
          <w:lang w:eastAsia="zh-CN"/>
        </w:rPr>
        <w:t>Rdecoded</w:t>
      </w:r>
      <w:proofErr w:type="spellEnd"/>
      <w:r>
        <w:rPr>
          <w:rFonts w:ascii="Arial" w:hAnsi="Arial"/>
          <w:lang w:eastAsia="zh-CN"/>
        </w:rPr>
        <w:t xml:space="preserve">, the </w:t>
      </w:r>
      <w:r w:rsidRPr="002A706F">
        <w:rPr>
          <w:rFonts w:ascii="Arial" w:hAnsi="Arial"/>
          <w:lang w:eastAsia="zh-CN"/>
        </w:rPr>
        <w:t>number of repetitions for NPDCCH scheduling Msg2</w:t>
      </w:r>
      <w:r w:rsidR="006E266D">
        <w:rPr>
          <w:rFonts w:ascii="Arial" w:hAnsi="Arial"/>
          <w:lang w:eastAsia="zh-CN"/>
        </w:rPr>
        <w:t xml:space="preserve"> until it decodes the DCI scheduling the RAR message</w:t>
      </w:r>
      <w:r>
        <w:rPr>
          <w:rFonts w:ascii="Arial" w:hAnsi="Arial"/>
          <w:lang w:eastAsia="zh-CN"/>
        </w:rPr>
        <w:t>, i</w:t>
      </w:r>
      <w:r w:rsidR="006E266D">
        <w:rPr>
          <w:rFonts w:ascii="Arial" w:hAnsi="Arial"/>
          <w:lang w:eastAsia="zh-CN"/>
        </w:rPr>
        <w:t>t</w:t>
      </w:r>
      <w:r>
        <w:rPr>
          <w:rFonts w:ascii="Arial" w:hAnsi="Arial"/>
          <w:lang w:eastAsia="zh-CN"/>
        </w:rPr>
        <w:t xml:space="preserve"> would be difficult from a UE point of view to generate the measurement reports beforehand. Therefore, if the report is based on </w:t>
      </w:r>
      <w:r w:rsidRPr="0007756A">
        <w:rPr>
          <w:rFonts w:ascii="Arial" w:hAnsi="Arial"/>
          <w:i/>
          <w:lang w:eastAsia="zh-CN"/>
        </w:rPr>
        <w:t xml:space="preserve">R </w:t>
      </w:r>
      <w:r>
        <w:rPr>
          <w:rFonts w:ascii="Arial" w:hAnsi="Arial"/>
          <w:lang w:eastAsia="zh-CN"/>
        </w:rPr>
        <w:t xml:space="preserve">or </w:t>
      </w:r>
      <w:proofErr w:type="spellStart"/>
      <w:r w:rsidRPr="0007756A">
        <w:rPr>
          <w:rFonts w:ascii="Arial" w:hAnsi="Arial"/>
          <w:i/>
          <w:lang w:eastAsia="zh-CN"/>
        </w:rPr>
        <w:t>Rdecoded</w:t>
      </w:r>
      <w:proofErr w:type="spellEnd"/>
      <w:r>
        <w:rPr>
          <w:rFonts w:ascii="Arial" w:hAnsi="Arial"/>
          <w:lang w:eastAsia="zh-CN"/>
        </w:rPr>
        <w:t xml:space="preserve">, the only time the report can be generated is after the RAR message is received, which significantly limits the UE implementation choices. Furthermore, since the RAR message can target several different UEs, </w:t>
      </w:r>
      <w:proofErr w:type="spellStart"/>
      <w:r w:rsidRPr="0007756A">
        <w:rPr>
          <w:rFonts w:ascii="Arial" w:hAnsi="Arial"/>
          <w:i/>
          <w:lang w:eastAsia="zh-CN"/>
        </w:rPr>
        <w:t>Rdecoded</w:t>
      </w:r>
      <w:proofErr w:type="spellEnd"/>
      <w:r>
        <w:rPr>
          <w:rFonts w:ascii="Arial" w:hAnsi="Arial"/>
          <w:lang w:eastAsia="zh-CN"/>
        </w:rPr>
        <w:t xml:space="preserve"> various a lot depending on the TB sized used by the RAR message. If the UE needs to covert the number of repetitions of NPDSCH into the number of repetitions of NPDCCH, it is expected that some information may get lost, as well as different conversion algorithms for different implementations may cause significant different values being reported even for UEs in similar coverage situations. </w:t>
      </w:r>
      <w:r w:rsidR="00271CED">
        <w:rPr>
          <w:rFonts w:ascii="Arial" w:hAnsi="Arial"/>
          <w:lang w:eastAsia="zh-CN"/>
        </w:rPr>
        <w:t xml:space="preserve">Therefore, using </w:t>
      </w:r>
      <w:proofErr w:type="spellStart"/>
      <w:r w:rsidR="00271CED" w:rsidRPr="0007756A">
        <w:rPr>
          <w:rFonts w:ascii="Arial" w:hAnsi="Arial"/>
          <w:i/>
          <w:lang w:eastAsia="zh-CN"/>
        </w:rPr>
        <w:t>Rmax</w:t>
      </w:r>
      <w:proofErr w:type="spellEnd"/>
      <w:r w:rsidR="00271CED">
        <w:rPr>
          <w:rFonts w:ascii="Arial" w:hAnsi="Arial"/>
          <w:lang w:eastAsia="zh-CN"/>
        </w:rPr>
        <w:t xml:space="preserve"> is a better choice, as it not only enables the UE to generate the report earlier but also it </w:t>
      </w:r>
      <w:r w:rsidR="008C2A98">
        <w:rPr>
          <w:rFonts w:ascii="Arial" w:hAnsi="Arial"/>
          <w:lang w:eastAsia="zh-CN"/>
        </w:rPr>
        <w:t>reduces</w:t>
      </w:r>
      <w:r w:rsidR="00271CED">
        <w:rPr>
          <w:rFonts w:ascii="Arial" w:hAnsi="Arial"/>
          <w:lang w:eastAsia="zh-CN"/>
        </w:rPr>
        <w:t xml:space="preserve"> RAN4 efforts to define a new CQI table. Hence, </w:t>
      </w:r>
      <w:r>
        <w:rPr>
          <w:rFonts w:ascii="Arial" w:hAnsi="Arial"/>
          <w:lang w:eastAsia="zh-CN"/>
        </w:rPr>
        <w:t>it is proposed that</w:t>
      </w:r>
    </w:p>
    <w:p w14:paraId="1851C84A" w14:textId="65FAB2AE" w:rsidR="002A706F" w:rsidRPr="002A706F" w:rsidRDefault="002A706F" w:rsidP="002A706F">
      <w:pPr>
        <w:pStyle w:val="Proposal"/>
      </w:pPr>
      <w:bookmarkStart w:id="9" w:name="_Toc1166813"/>
      <w:r w:rsidRPr="002A706F">
        <w:t>In case of 2 bits is used for a non-anchor carrier, 3 candidate values can be reported in Msg3</w:t>
      </w:r>
      <w:r w:rsidRPr="00A04F49">
        <w:t>.</w:t>
      </w:r>
      <w:r>
        <w:t xml:space="preserve"> The values are based</w:t>
      </w:r>
      <w:r w:rsidRPr="002A706F">
        <w:t xml:space="preserve"> on </w:t>
      </w:r>
      <w:proofErr w:type="spellStart"/>
      <w:r w:rsidRPr="0007756A">
        <w:rPr>
          <w:i/>
        </w:rPr>
        <w:t>Rmax</w:t>
      </w:r>
      <w:proofErr w:type="spellEnd"/>
      <w:r w:rsidRPr="002A706F">
        <w:t>, the maximum number of repetitions for NPDCCH Type 2 CSS.</w:t>
      </w:r>
      <w:bookmarkEnd w:id="9"/>
    </w:p>
    <w:p w14:paraId="2E40F1BC" w14:textId="5DA599D2" w:rsidR="000321AE" w:rsidRDefault="007E7FF8" w:rsidP="000A6003">
      <w:pPr>
        <w:jc w:val="both"/>
        <w:rPr>
          <w:rFonts w:ascii="Arial" w:hAnsi="Arial"/>
          <w:lang w:eastAsia="zh-CN"/>
        </w:rPr>
      </w:pPr>
      <w:r>
        <w:rPr>
          <w:rFonts w:ascii="Arial" w:hAnsi="Arial"/>
          <w:lang w:eastAsia="zh-CN"/>
        </w:rPr>
        <w:t xml:space="preserve">In the current system, if a DL carrier is configured for RAR, regardless whether there are UEs attempting to access the system, there are always NRS in the RAR window and in subframes before the RAR window. Therefore, there are enough period NRS on the DL carrier for the UE to measure the channel quality, and those NRSs are associated with the type 2 search space. However, the UE may need to average over several occasions, e.g., in bad coverage, to obtain more reliable DL channel quality. </w:t>
      </w:r>
    </w:p>
    <w:p w14:paraId="7D9ADE98" w14:textId="41F9ECF8" w:rsidR="00D300CA" w:rsidRPr="00CE0424" w:rsidRDefault="00B7332C" w:rsidP="00D300CA">
      <w:pPr>
        <w:pStyle w:val="Observation"/>
      </w:pPr>
      <w:bookmarkStart w:id="10" w:name="_Toc347823812"/>
      <w:bookmarkStart w:id="11" w:name="_Toc347823993"/>
      <w:bookmarkStart w:id="12" w:name="_Toc347824244"/>
      <w:bookmarkStart w:id="13" w:name="_Toc1166810"/>
      <w:r>
        <w:lastRenderedPageBreak/>
        <w:t>On the non-anchor carriers where RAR is sent, there are enough NRS subframes for the UE to perform the measurements.</w:t>
      </w:r>
      <w:bookmarkEnd w:id="10"/>
      <w:bookmarkEnd w:id="11"/>
      <w:bookmarkEnd w:id="12"/>
      <w:bookmarkEnd w:id="13"/>
    </w:p>
    <w:p w14:paraId="6D01EAD5" w14:textId="77777777" w:rsidR="00D300CA" w:rsidRDefault="00D300CA" w:rsidP="000A6003">
      <w:pPr>
        <w:jc w:val="both"/>
        <w:rPr>
          <w:rFonts w:ascii="Arial" w:hAnsi="Arial"/>
          <w:lang w:eastAsia="zh-CN"/>
        </w:rPr>
      </w:pPr>
    </w:p>
    <w:p w14:paraId="21705A53" w14:textId="77777777" w:rsidR="00EE2A22" w:rsidRDefault="00EE2A22" w:rsidP="00EE2A22">
      <w:pPr>
        <w:keepNext/>
        <w:jc w:val="center"/>
      </w:pPr>
      <w:r>
        <w:object w:dxaOrig="7066" w:dyaOrig="4095" w14:anchorId="7477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06.25pt" o:ole="">
            <v:imagedata r:id="rId8" o:title=""/>
          </v:shape>
          <o:OLEObject Type="Embed" ProgID="Visio.Drawing.15" ShapeID="_x0000_i1025" DrawAspect="Content" ObjectID="_1611779571" r:id="rId9"/>
        </w:object>
      </w:r>
    </w:p>
    <w:p w14:paraId="6E45E835" w14:textId="2A478A7F" w:rsidR="00EE2A22" w:rsidRPr="00985553" w:rsidRDefault="00EE2A22" w:rsidP="00985553">
      <w:pPr>
        <w:pStyle w:val="Caption"/>
        <w:jc w:val="center"/>
        <w:rPr>
          <w:rFonts w:ascii="Arial" w:hAnsi="Arial" w:cs="Arial"/>
          <w:lang w:val="en-US"/>
        </w:rPr>
      </w:pPr>
      <w:bookmarkStart w:id="14"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5357E4">
        <w:rPr>
          <w:rFonts w:ascii="Arial" w:hAnsi="Arial" w:cs="Arial"/>
          <w:noProof/>
          <w:lang w:val="en-US"/>
        </w:rPr>
        <w:t>1</w:t>
      </w:r>
      <w:r w:rsidRPr="00985553">
        <w:rPr>
          <w:rFonts w:ascii="Arial" w:hAnsi="Arial" w:cs="Arial"/>
        </w:rPr>
        <w:fldChar w:fldCharType="end"/>
      </w:r>
      <w:bookmarkEnd w:id="14"/>
      <w:r w:rsidRPr="00985553">
        <w:rPr>
          <w:rFonts w:ascii="Arial" w:hAnsi="Arial" w:cs="Arial"/>
          <w:lang w:val="en-US"/>
        </w:rPr>
        <w:t xml:space="preserve"> Random access procedure in NB-IoT</w:t>
      </w:r>
    </w:p>
    <w:p w14:paraId="0AEA3317" w14:textId="77777777" w:rsidR="00EE2A22" w:rsidRPr="007C0AD7" w:rsidRDefault="00EE2A22" w:rsidP="00EE2A22">
      <w:pPr>
        <w:rPr>
          <w:lang w:val="en-US"/>
        </w:rPr>
      </w:pPr>
    </w:p>
    <w:p w14:paraId="55B6BA51" w14:textId="77777777" w:rsidR="00EE2A22" w:rsidRDefault="00EE2A22" w:rsidP="00EE2A22">
      <w:pPr>
        <w:keepNext/>
        <w:jc w:val="center"/>
      </w:pPr>
      <w:r>
        <w:object w:dxaOrig="11521" w:dyaOrig="3601" w14:anchorId="193C63C4">
          <v:shape id="_x0000_i1026" type="#_x0000_t75" style="width:419.25pt;height:132pt" o:ole="">
            <v:imagedata r:id="rId10" o:title=""/>
          </v:shape>
          <o:OLEObject Type="Embed" ProgID="Visio.Drawing.15" ShapeID="_x0000_i1026" DrawAspect="Content" ObjectID="_1611779572" r:id="rId11"/>
        </w:object>
      </w:r>
    </w:p>
    <w:p w14:paraId="5E16A1C5" w14:textId="464768A1" w:rsidR="00EE2A22" w:rsidRPr="00985553" w:rsidRDefault="00EE2A22" w:rsidP="00985553">
      <w:pPr>
        <w:pStyle w:val="Caption"/>
        <w:jc w:val="center"/>
        <w:rPr>
          <w:rFonts w:ascii="Arial" w:hAnsi="Arial" w:cs="Arial"/>
          <w:lang w:val="en-US"/>
        </w:rPr>
      </w:pPr>
      <w:bookmarkStart w:id="15"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5357E4">
        <w:rPr>
          <w:rFonts w:ascii="Arial" w:hAnsi="Arial" w:cs="Arial"/>
          <w:noProof/>
          <w:lang w:val="en-US"/>
        </w:rPr>
        <w:t>2</w:t>
      </w:r>
      <w:r w:rsidRPr="00985553">
        <w:rPr>
          <w:rFonts w:ascii="Arial" w:hAnsi="Arial" w:cs="Arial"/>
        </w:rPr>
        <w:fldChar w:fldCharType="end"/>
      </w:r>
      <w:bookmarkEnd w:id="15"/>
      <w:r w:rsidRPr="00985553">
        <w:rPr>
          <w:rFonts w:ascii="Arial" w:hAnsi="Arial" w:cs="Arial"/>
          <w:lang w:val="en-US"/>
        </w:rPr>
        <w:t xml:space="preserve"> UE procedure for reporting channel quality in MSG3</w:t>
      </w:r>
    </w:p>
    <w:p w14:paraId="22E46779" w14:textId="77777777" w:rsidR="002F6DE4" w:rsidRDefault="002F6DE4" w:rsidP="002F6DE4">
      <w:pPr>
        <w:rPr>
          <w:rFonts w:ascii="Arial" w:hAnsi="Arial"/>
          <w:lang w:eastAsia="zh-CN"/>
        </w:rPr>
      </w:pPr>
    </w:p>
    <w:p w14:paraId="78AE662B" w14:textId="3D3CC656" w:rsidR="00F33064" w:rsidRDefault="00B86EEC" w:rsidP="00B7332C">
      <w:pPr>
        <w:jc w:val="both"/>
        <w:rPr>
          <w:rFonts w:ascii="Arial" w:hAnsi="Arial"/>
          <w:lang w:eastAsia="zh-CN"/>
        </w:rPr>
      </w:pPr>
      <w:r w:rsidRPr="00EE2A22">
        <w:rPr>
          <w:rFonts w:ascii="Arial" w:hAnsi="Arial"/>
          <w:lang w:eastAsia="zh-CN"/>
        </w:rPr>
        <w:t xml:space="preserve">The random access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5357E4" w:rsidRPr="005357E4">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5357E4" w:rsidRPr="005357E4">
        <w:rPr>
          <w:rFonts w:ascii="Arial" w:hAnsi="Arial"/>
          <w:lang w:eastAsia="zh-CN"/>
        </w:rPr>
        <w:t>Figure 2</w:t>
      </w:r>
      <w:r w:rsidRPr="00EE2A22">
        <w:rPr>
          <w:rFonts w:ascii="Arial" w:hAnsi="Arial"/>
          <w:lang w:eastAsia="zh-CN"/>
        </w:rPr>
        <w:fldChar w:fldCharType="end"/>
      </w:r>
      <w:r w:rsidRPr="00EE2A22">
        <w:rPr>
          <w:rFonts w:ascii="Arial" w:hAnsi="Arial"/>
          <w:lang w:eastAsia="zh-CN"/>
        </w:rPr>
        <w:t>.</w:t>
      </w:r>
      <w:r w:rsidRPr="00B86EEC">
        <w:rPr>
          <w:rFonts w:ascii="Arial" w:hAnsi="Arial"/>
          <w:lang w:eastAsia="zh-CN"/>
        </w:rPr>
        <w:t xml:space="preserve"> </w:t>
      </w:r>
      <w:r w:rsidRPr="00EE2A22">
        <w:rPr>
          <w:rFonts w:ascii="Arial" w:hAnsi="Arial"/>
          <w:lang w:eastAsia="zh-CN"/>
        </w:rPr>
        <w:t>In Rel-14 NB-IoT enhancement, non-anchor carrier can be used for paging and random access.</w:t>
      </w:r>
      <w:r>
        <w:rPr>
          <w:rFonts w:ascii="Arial" w:hAnsi="Arial"/>
          <w:lang w:eastAsia="zh-CN"/>
        </w:rPr>
        <w:t xml:space="preserve"> I</w:t>
      </w:r>
      <w:r w:rsidRPr="00EE2A22">
        <w:rPr>
          <w:rFonts w:ascii="Arial" w:hAnsi="Arial"/>
          <w:lang w:eastAsia="zh-CN"/>
        </w:rPr>
        <w:t xml:space="preserve">n the case of receiving RAR on a non-anchor carrier, after sending msg1, the UE monitors msg2 on a carrier that is configured in the SIB. </w:t>
      </w:r>
      <w:r>
        <w:rPr>
          <w:rFonts w:ascii="Arial" w:hAnsi="Arial"/>
          <w:lang w:eastAsia="zh-CN"/>
        </w:rPr>
        <w:t>The carrier that carries msg2 is associated with the carrier where the UE sends msg1. However, the DL carrier that the UE receives msg2 may not necessary be the carrier it is assigned in connected mode. The current NB-IoT system offers the flexibility that during the RRC setup, the network can assign a different DL carrier to the UE than the one it monitors the RAR for load balance or interference management purposes. C</w:t>
      </w:r>
      <w:r w:rsidRPr="00EE2A22">
        <w:rPr>
          <w:rFonts w:ascii="Arial" w:hAnsi="Arial"/>
          <w:lang w:eastAsia="zh-CN"/>
        </w:rPr>
        <w:t>urrently, in idle mode, the UE is only required to measure the quality on the anchor carrier. Hence, if the UE reports</w:t>
      </w:r>
      <w:r>
        <w:rPr>
          <w:rFonts w:ascii="Arial" w:hAnsi="Arial"/>
          <w:lang w:eastAsia="zh-CN"/>
        </w:rPr>
        <w:t xml:space="preserve"> the DL quality measured on the </w:t>
      </w:r>
      <w:r w:rsidRPr="00EE2A22">
        <w:rPr>
          <w:rFonts w:ascii="Arial" w:hAnsi="Arial"/>
          <w:lang w:eastAsia="zh-CN"/>
        </w:rPr>
        <w:t xml:space="preserve">carrier </w:t>
      </w:r>
      <w:r>
        <w:rPr>
          <w:rFonts w:ascii="Arial" w:hAnsi="Arial"/>
          <w:lang w:eastAsia="zh-CN"/>
        </w:rPr>
        <w:t xml:space="preserve">different than the one it is assigned later for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w:t>
      </w:r>
      <w:r w:rsidR="00D44A8A" w:rsidRPr="00EE2A22">
        <w:rPr>
          <w:rFonts w:ascii="Arial" w:hAnsi="Arial"/>
          <w:lang w:eastAsia="zh-CN"/>
        </w:rPr>
        <w:t>enough</w:t>
      </w:r>
      <w:r w:rsidRPr="00EE2A22">
        <w:rPr>
          <w:rFonts w:ascii="Arial" w:hAnsi="Arial"/>
          <w:lang w:eastAsia="zh-CN"/>
        </w:rPr>
        <w:t>,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5357E4">
        <w:rPr>
          <w:rFonts w:ascii="Arial" w:hAnsi="Arial"/>
          <w:lang w:eastAsia="zh-CN"/>
        </w:rPr>
        <w:t>[5]</w:t>
      </w:r>
      <w:r>
        <w:rPr>
          <w:rFonts w:ascii="Arial" w:hAnsi="Arial"/>
          <w:lang w:eastAsia="zh-CN"/>
        </w:rPr>
        <w:fldChar w:fldCharType="end"/>
      </w:r>
      <w:r w:rsidRPr="00EE2A22">
        <w:rPr>
          <w:rFonts w:ascii="Arial" w:hAnsi="Arial"/>
          <w:lang w:eastAsia="zh-CN"/>
        </w:rPr>
        <w:t xml:space="preserve">. </w:t>
      </w:r>
    </w:p>
    <w:p w14:paraId="6F1F2054" w14:textId="1E01BD52" w:rsidR="00F33064" w:rsidRDefault="00F33064" w:rsidP="00B7332C">
      <w:pPr>
        <w:jc w:val="both"/>
        <w:rPr>
          <w:rFonts w:ascii="Arial" w:hAnsi="Arial"/>
          <w:lang w:val="en-US" w:eastAsia="zh-CN"/>
        </w:rPr>
      </w:pPr>
      <w:r w:rsidRPr="00F33064">
        <w:rPr>
          <w:rFonts w:ascii="Arial" w:hAnsi="Arial"/>
          <w:lang w:val="en-US" w:eastAsia="zh-CN"/>
        </w:rPr>
        <w:t xml:space="preserve">During the RAN1#95 discussions, </w:t>
      </w:r>
      <w:r>
        <w:rPr>
          <w:rFonts w:ascii="Arial" w:hAnsi="Arial"/>
          <w:lang w:val="en-US" w:eastAsia="zh-CN"/>
        </w:rPr>
        <w:t xml:space="preserve">it was discussed whether it is possible for the UE to report the channel quality of one of its preferred DL carriers. However, this has several challenges. First, this requires the UE to perform excessive measurements on all the DL carriers, which can be as many as 16. Therefore, it is at the cost of UE’s battery life. Secondly, as mentioned before not all the DL carriers are configured with always-on NRS, it would not be possible for the UE to perform such measurements without significantly increasing the network overhead. </w:t>
      </w:r>
    </w:p>
    <w:p w14:paraId="044608E1" w14:textId="6927B73D" w:rsidR="00F33064" w:rsidRPr="00CE0424" w:rsidRDefault="00F33064" w:rsidP="00F33064">
      <w:pPr>
        <w:pStyle w:val="Observation"/>
      </w:pPr>
      <w:bookmarkStart w:id="16" w:name="_Toc1166811"/>
      <w:r>
        <w:lastRenderedPageBreak/>
        <w:t>Measuring only one DL non-</w:t>
      </w:r>
      <w:r w:rsidR="00DF681E">
        <w:t xml:space="preserve">anchor </w:t>
      </w:r>
      <w:r>
        <w:t>carrier for channel quality reporting in msg3 is preferred both from UE and NW point of view.</w:t>
      </w:r>
      <w:bookmarkEnd w:id="16"/>
      <w:r>
        <w:t xml:space="preserve"> </w:t>
      </w:r>
    </w:p>
    <w:p w14:paraId="3CD1CBF1" w14:textId="0DCF49ED" w:rsidR="00B7332C" w:rsidRDefault="002F6DE4" w:rsidP="00B7332C">
      <w:pPr>
        <w:jc w:val="both"/>
        <w:rPr>
          <w:rFonts w:ascii="Arial" w:hAnsi="Arial"/>
          <w:lang w:eastAsia="zh-CN"/>
        </w:rPr>
      </w:pPr>
      <w:r>
        <w:rPr>
          <w:rFonts w:ascii="Arial" w:hAnsi="Arial"/>
          <w:lang w:eastAsia="zh-CN"/>
        </w:rPr>
        <w:t xml:space="preserve">Therefore, it can be beneficial the UE can report the channel quality of a DL carrier that is indicated by the network. However, the challenge here is that the </w:t>
      </w:r>
      <w:r w:rsidR="00B14E13">
        <w:rPr>
          <w:rFonts w:ascii="Arial" w:hAnsi="Arial"/>
          <w:lang w:eastAsia="zh-CN"/>
        </w:rPr>
        <w:t xml:space="preserve">UE cannot make any assumptions in idle mode regarding the </w:t>
      </w:r>
      <w:r>
        <w:rPr>
          <w:rFonts w:ascii="Arial" w:hAnsi="Arial"/>
          <w:lang w:eastAsia="zh-CN"/>
        </w:rPr>
        <w:t xml:space="preserve">NRS </w:t>
      </w:r>
      <w:r w:rsidR="00B14E13">
        <w:rPr>
          <w:rFonts w:ascii="Arial" w:hAnsi="Arial"/>
          <w:lang w:eastAsia="zh-CN"/>
        </w:rPr>
        <w:t>presence if this carrier is not used for paging or RAR</w:t>
      </w:r>
      <w:r>
        <w:rPr>
          <w:rFonts w:ascii="Arial" w:hAnsi="Arial"/>
          <w:lang w:eastAsia="zh-CN"/>
        </w:rPr>
        <w:t xml:space="preserve">. </w:t>
      </w:r>
      <w:r w:rsidR="00B7332C" w:rsidRPr="00EE2A22">
        <w:rPr>
          <w:rFonts w:ascii="Arial" w:hAnsi="Arial"/>
          <w:lang w:eastAsia="zh-CN"/>
        </w:rPr>
        <w:t xml:space="preserve">It would be difficult for the UE to monitor RAR on one carrier but to report the channel quality of </w:t>
      </w:r>
      <w:r w:rsidR="00B7332C">
        <w:rPr>
          <w:rFonts w:ascii="Arial" w:hAnsi="Arial"/>
          <w:lang w:eastAsia="zh-CN"/>
        </w:rPr>
        <w:t>another</w:t>
      </w:r>
      <w:r w:rsidR="00B7332C" w:rsidRPr="00EE2A22">
        <w:rPr>
          <w:rFonts w:ascii="Arial" w:hAnsi="Arial"/>
          <w:lang w:eastAsia="zh-CN"/>
        </w:rPr>
        <w:t xml:space="preserve"> carrier. </w:t>
      </w:r>
    </w:p>
    <w:p w14:paraId="60641C1A" w14:textId="231EE19B" w:rsidR="00E774CC" w:rsidRPr="00E774CC" w:rsidRDefault="002F6DE4" w:rsidP="00B14E13">
      <w:pPr>
        <w:jc w:val="both"/>
        <w:rPr>
          <w:rFonts w:ascii="Arial" w:hAnsi="Arial"/>
          <w:lang w:eastAsia="zh-CN"/>
        </w:rPr>
      </w:pPr>
      <w:r>
        <w:rPr>
          <w:rFonts w:ascii="Arial" w:hAnsi="Arial"/>
          <w:lang w:eastAsia="zh-CN"/>
        </w:rPr>
        <w:t xml:space="preserve">Therefore, </w:t>
      </w:r>
      <w:r w:rsidRPr="00985553">
        <w:rPr>
          <w:rFonts w:ascii="Arial" w:hAnsi="Arial"/>
          <w:lang w:eastAsia="zh-CN"/>
        </w:rPr>
        <w:t>it is proposed that</w:t>
      </w:r>
    </w:p>
    <w:p w14:paraId="292636F0" w14:textId="0D8CEBB1" w:rsidR="00287838" w:rsidRDefault="00985553" w:rsidP="00985553">
      <w:pPr>
        <w:pStyle w:val="Proposal"/>
      </w:pPr>
      <w:bookmarkStart w:id="17" w:name="_Toc347823621"/>
      <w:bookmarkStart w:id="18" w:name="_Toc347824073"/>
      <w:bookmarkStart w:id="19" w:name="_Toc347824246"/>
      <w:bookmarkStart w:id="20" w:name="_Toc1166814"/>
      <w:r w:rsidRPr="00985553">
        <w:t xml:space="preserve">When </w:t>
      </w:r>
      <w:r w:rsidR="00C835E3">
        <w:t xml:space="preserve">an NB-IoT UE is capable of the msg3-based </w:t>
      </w:r>
      <w:r w:rsidRPr="00985553">
        <w:t xml:space="preserve">channel quality </w:t>
      </w:r>
      <w:r w:rsidR="00C835E3">
        <w:t xml:space="preserve">reporting </w:t>
      </w:r>
      <w:r w:rsidRPr="00985553">
        <w:t xml:space="preserve">and non-anchor for RAR is configured, the UE should report the downlink quality of the carrier indicated by the network. In the absence of such indication, the UE should report the downlink quality of the carrier where the UE monitors </w:t>
      </w:r>
      <w:r w:rsidR="00C835E3">
        <w:t>ms</w:t>
      </w:r>
      <w:r w:rsidR="00115F5C">
        <w:t>g2</w:t>
      </w:r>
      <w:r w:rsidR="00CC2011" w:rsidRPr="00A04F49">
        <w:t>.</w:t>
      </w:r>
      <w:bookmarkEnd w:id="17"/>
      <w:bookmarkEnd w:id="18"/>
      <w:bookmarkEnd w:id="19"/>
      <w:bookmarkEnd w:id="20"/>
    </w:p>
    <w:p w14:paraId="0EACF564" w14:textId="3A126344" w:rsidR="002F6DE4" w:rsidRDefault="002F6DE4" w:rsidP="002F6DE4">
      <w:pPr>
        <w:pStyle w:val="Proposal"/>
      </w:pPr>
      <w:bookmarkStart w:id="21" w:name="_Toc1166815"/>
      <w:r>
        <w:t xml:space="preserve">In the carrier indicated by the network other than </w:t>
      </w:r>
      <w:r w:rsidRPr="00985553">
        <w:t>the carrier where the UE monitors msg2</w:t>
      </w:r>
      <w:r>
        <w:t>, specify the NRS patterns that the UE can use for the channel quality measurements</w:t>
      </w:r>
      <w:r w:rsidR="00B14E13">
        <w:t xml:space="preserve"> in idle mode</w:t>
      </w:r>
      <w:r w:rsidRPr="00A04F49">
        <w:t>.</w:t>
      </w:r>
      <w:bookmarkEnd w:id="21"/>
    </w:p>
    <w:p w14:paraId="0785AD07" w14:textId="77777777" w:rsidR="00B86EEC" w:rsidRDefault="00B86EEC" w:rsidP="00B86EEC">
      <w:pPr>
        <w:jc w:val="both"/>
        <w:rPr>
          <w:rFonts w:ascii="Arial" w:hAnsi="Arial"/>
          <w:lang w:eastAsia="zh-CN"/>
        </w:rPr>
      </w:pPr>
    </w:p>
    <w:p w14:paraId="135DB527" w14:textId="603E2BF5" w:rsidR="00B7332C" w:rsidRDefault="00B7332C" w:rsidP="00B86EEC">
      <w:pPr>
        <w:jc w:val="both"/>
        <w:rPr>
          <w:rFonts w:ascii="Arial" w:hAnsi="Arial"/>
          <w:lang w:eastAsia="zh-CN"/>
        </w:rPr>
      </w:pPr>
      <w:r>
        <w:rPr>
          <w:rFonts w:ascii="Arial" w:hAnsi="Arial"/>
          <w:lang w:eastAsia="zh-CN"/>
        </w:rPr>
        <w:t>In RAN1#94bis, it is proposed that</w:t>
      </w:r>
    </w:p>
    <w:p w14:paraId="3470D228" w14:textId="3263C2BA" w:rsidR="00B7332C" w:rsidRDefault="00B7332C" w:rsidP="00B86EEC">
      <w:pPr>
        <w:jc w:val="both"/>
        <w:rPr>
          <w:rFonts w:ascii="Arial" w:hAnsi="Arial"/>
          <w:lang w:eastAsia="zh-CN"/>
        </w:rPr>
      </w:pPr>
    </w:p>
    <w:p w14:paraId="3F3FFDF6" w14:textId="77777777" w:rsidR="00B7332C" w:rsidRPr="005B0E00" w:rsidRDefault="00B7332C" w:rsidP="00B7332C">
      <w:pPr>
        <w:overflowPunct/>
        <w:autoSpaceDE/>
        <w:autoSpaceDN/>
        <w:adjustRightInd/>
        <w:spacing w:after="0"/>
        <w:ind w:left="567"/>
        <w:textAlignment w:val="auto"/>
        <w:rPr>
          <w:rFonts w:eastAsia="Batang"/>
          <w:i/>
          <w:szCs w:val="24"/>
          <w:lang w:eastAsia="zh-CN"/>
        </w:rPr>
      </w:pPr>
      <w:r w:rsidRPr="005B0E00">
        <w:rPr>
          <w:rFonts w:eastAsia="Batang"/>
          <w:i/>
          <w:szCs w:val="24"/>
          <w:lang w:eastAsia="zh-CN"/>
        </w:rPr>
        <w:t>The following scenarios with regards to downlink channel quality reporting in msg3 for non-anchor carrier access.</w:t>
      </w:r>
    </w:p>
    <w:p w14:paraId="14FEAA53" w14:textId="77777777" w:rsidR="00B7332C" w:rsidRPr="005B0E00" w:rsidRDefault="00B7332C" w:rsidP="00B7332C">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t>For EDT/non-EDT, msg3 associated with PDCCH order PRACH, IDLE</w:t>
      </w:r>
    </w:p>
    <w:p w14:paraId="08D8F178" w14:textId="77777777" w:rsidR="00B7332C" w:rsidRPr="005B0E00" w:rsidRDefault="00B7332C" w:rsidP="00B7332C">
      <w:pPr>
        <w:numPr>
          <w:ilvl w:val="0"/>
          <w:numId w:val="29"/>
        </w:numPr>
        <w:overflowPunct/>
        <w:autoSpaceDE/>
        <w:autoSpaceDN/>
        <w:adjustRightInd/>
        <w:spacing w:after="0"/>
        <w:ind w:left="1287"/>
        <w:textAlignment w:val="auto"/>
        <w:rPr>
          <w:rFonts w:eastAsia="Batang"/>
          <w:i/>
          <w:szCs w:val="24"/>
          <w:lang w:eastAsia="zh-CN"/>
        </w:rPr>
      </w:pPr>
      <w:r w:rsidRPr="005B0E00">
        <w:rPr>
          <w:rFonts w:eastAsia="Batang"/>
          <w:i/>
          <w:szCs w:val="24"/>
          <w:lang w:eastAsia="zh-CN"/>
        </w:rPr>
        <w:t>PUR</w:t>
      </w:r>
    </w:p>
    <w:p w14:paraId="4C295169" w14:textId="38323522" w:rsidR="00B7332C" w:rsidRDefault="00B7332C" w:rsidP="00B86EEC">
      <w:pPr>
        <w:jc w:val="both"/>
        <w:rPr>
          <w:rFonts w:ascii="Arial" w:hAnsi="Arial"/>
          <w:lang w:eastAsia="zh-CN"/>
        </w:rPr>
      </w:pPr>
    </w:p>
    <w:p w14:paraId="684DA1EF" w14:textId="60FCD4B3" w:rsidR="00FA76D2" w:rsidRDefault="004D0FAD" w:rsidP="00B86EEC">
      <w:pPr>
        <w:jc w:val="both"/>
        <w:rPr>
          <w:rFonts w:ascii="Arial" w:hAnsi="Arial"/>
          <w:lang w:eastAsia="zh-CN"/>
        </w:rPr>
      </w:pPr>
      <w:r>
        <w:rPr>
          <w:rFonts w:ascii="Arial" w:hAnsi="Arial"/>
          <w:lang w:eastAsia="zh-CN"/>
        </w:rPr>
        <w:t>For the PUR, whether 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w:t>
      </w:r>
      <w:r w:rsidR="00FA76D2">
        <w:rPr>
          <w:rFonts w:ascii="Arial" w:hAnsi="Arial"/>
          <w:lang w:eastAsia="zh-CN"/>
        </w:rPr>
        <w:t xml:space="preserve"> to send UE DL data after the UE finishes its UL transmission. In such cases, inclusion of the DL channel quality reporting is useful. </w:t>
      </w:r>
    </w:p>
    <w:p w14:paraId="59790B8C" w14:textId="07190F38" w:rsidR="00FA76D2" w:rsidRDefault="00FA76D2" w:rsidP="00FA76D2">
      <w:pPr>
        <w:pStyle w:val="Proposal"/>
      </w:pPr>
      <w:bookmarkStart w:id="22" w:name="_Toc1166816"/>
      <w:r>
        <w:t xml:space="preserve">Depending on the use cases, further study whether it is </w:t>
      </w:r>
      <w:r w:rsidR="005A5697">
        <w:t>beneficial</w:t>
      </w:r>
      <w:r>
        <w:t xml:space="preserve"> to include DL channel quality reporting when PUR is used</w:t>
      </w:r>
      <w:r w:rsidRPr="00A04F49">
        <w:t>.</w:t>
      </w:r>
      <w:bookmarkEnd w:id="22"/>
    </w:p>
    <w:p w14:paraId="343AEC44" w14:textId="12B4C706" w:rsidR="004D0FAD" w:rsidRDefault="00D43DE0" w:rsidP="00B86EEC">
      <w:pPr>
        <w:jc w:val="both"/>
        <w:rPr>
          <w:rFonts w:ascii="Arial" w:hAnsi="Arial"/>
          <w:lang w:eastAsia="zh-CN"/>
        </w:rPr>
      </w:pPr>
      <w:r>
        <w:rPr>
          <w:rFonts w:ascii="Arial" w:hAnsi="Arial"/>
          <w:lang w:eastAsia="zh-CN"/>
        </w:rPr>
        <w:t xml:space="preserve">In the current spec, TS36.300 Section 10.1.5.1, it only requires msg3 to convey the </w:t>
      </w:r>
      <w:r w:rsidRPr="00D43DE0">
        <w:rPr>
          <w:rFonts w:ascii="Arial" w:hAnsi="Arial"/>
          <w:lang w:eastAsia="zh-CN"/>
        </w:rPr>
        <w:t>C-RNTI of the UE</w:t>
      </w:r>
      <w:r w:rsidR="004D0FAD">
        <w:rPr>
          <w:rFonts w:ascii="Arial" w:hAnsi="Arial"/>
          <w:lang w:eastAsia="zh-CN"/>
        </w:rPr>
        <w:t xml:space="preserve"> for PDCCH ordered NPRACH</w:t>
      </w:r>
      <w:r>
        <w:rPr>
          <w:rFonts w:ascii="Arial" w:hAnsi="Arial"/>
          <w:lang w:eastAsia="zh-CN"/>
        </w:rPr>
        <w:t xml:space="preserve">. </w:t>
      </w:r>
      <w:r w:rsidR="004D0FAD">
        <w:rPr>
          <w:rFonts w:ascii="Arial" w:hAnsi="Arial"/>
          <w:lang w:eastAsia="zh-CN"/>
        </w:rPr>
        <w:t xml:space="preserve">Therefore, the inclusion of other information is not mandatory in the msg3 associated with PDCCH ordered NPRACH, and no RRC messages should be included. </w:t>
      </w:r>
      <w:r>
        <w:rPr>
          <w:rFonts w:ascii="Arial" w:hAnsi="Arial"/>
          <w:lang w:eastAsia="zh-CN"/>
        </w:rPr>
        <w:t xml:space="preserve">In Rel-14, the channel quality reporting is included in RRC message, and therefore a Rel-14 NB-IoT UE would not report the DL channel quality in a msg3 associated with PDCCH ordered </w:t>
      </w:r>
      <w:r w:rsidR="004D0FAD">
        <w:rPr>
          <w:rFonts w:ascii="Arial" w:hAnsi="Arial"/>
          <w:lang w:eastAsia="zh-CN"/>
        </w:rPr>
        <w:t>N</w:t>
      </w:r>
      <w:r>
        <w:rPr>
          <w:rFonts w:ascii="Arial" w:hAnsi="Arial"/>
          <w:lang w:eastAsia="zh-CN"/>
        </w:rPr>
        <w:t>PRACH. However, for Rel-15 non-anchor case, this is not clear</w:t>
      </w:r>
      <w:r w:rsidR="004D0FAD">
        <w:rPr>
          <w:rFonts w:ascii="Arial" w:hAnsi="Arial"/>
          <w:lang w:eastAsia="zh-CN"/>
        </w:rPr>
        <w:t xml:space="preserve"> as we can add in support for such reporting</w:t>
      </w:r>
      <w:r>
        <w:rPr>
          <w:rFonts w:ascii="Arial" w:hAnsi="Arial"/>
          <w:lang w:eastAsia="zh-CN"/>
        </w:rPr>
        <w:t>. The benefits of includ</w:t>
      </w:r>
      <w:r w:rsidR="008C2A98">
        <w:rPr>
          <w:rFonts w:ascii="Arial" w:hAnsi="Arial"/>
          <w:lang w:eastAsia="zh-CN"/>
        </w:rPr>
        <w:t>ing</w:t>
      </w:r>
      <w:r>
        <w:rPr>
          <w:rFonts w:ascii="Arial" w:hAnsi="Arial"/>
          <w:lang w:eastAsia="zh-CN"/>
        </w:rPr>
        <w:t xml:space="preserve"> such report in connected </w:t>
      </w:r>
      <w:r w:rsidR="004D0FAD">
        <w:rPr>
          <w:rFonts w:ascii="Arial" w:hAnsi="Arial"/>
          <w:lang w:eastAsia="zh-CN"/>
        </w:rPr>
        <w:t xml:space="preserve">mode </w:t>
      </w:r>
      <w:r>
        <w:rPr>
          <w:rFonts w:ascii="Arial" w:hAnsi="Arial"/>
          <w:lang w:eastAsia="zh-CN"/>
        </w:rPr>
        <w:t xml:space="preserve">is </w:t>
      </w:r>
      <w:r w:rsidR="004D0FAD">
        <w:rPr>
          <w:rFonts w:ascii="Arial" w:hAnsi="Arial"/>
          <w:lang w:eastAsia="zh-CN"/>
        </w:rPr>
        <w:t>obvious</w:t>
      </w:r>
      <w:r>
        <w:rPr>
          <w:rFonts w:ascii="Arial" w:hAnsi="Arial"/>
          <w:lang w:eastAsia="zh-CN"/>
        </w:rPr>
        <w:t>,</w:t>
      </w:r>
      <w:r w:rsidR="004D0FAD">
        <w:rPr>
          <w:rFonts w:ascii="Arial" w:hAnsi="Arial"/>
          <w:lang w:eastAsia="zh-CN"/>
        </w:rPr>
        <w:t xml:space="preserve"> as it gives information to the eNB to adjust the scheduling parameters if necessary. However, there are extra overhead associated, i.e., the UE needs to perform the random-access procedures first, and then report the channel quality. This is at a cost of the UE energy, and it consumes both UL N</w:t>
      </w:r>
      <w:r w:rsidR="00B70A64">
        <w:rPr>
          <w:rFonts w:ascii="Arial" w:hAnsi="Arial"/>
          <w:lang w:eastAsia="zh-CN"/>
        </w:rPr>
        <w:t>P</w:t>
      </w:r>
      <w:r w:rsidR="004D0FAD">
        <w:rPr>
          <w:rFonts w:ascii="Arial" w:hAnsi="Arial"/>
          <w:lang w:eastAsia="zh-CN"/>
        </w:rPr>
        <w:t xml:space="preserve">RACH resources and DL resources for RAR. Furthermore, the UE may also need to listen to the RAR on a different DL carrier, depending on the instruction from the DCI used for PDCCH ordered NPRACH. This requires additional frequency switching at the UE, which results in significant delays in the reporting. Therefore, it is preferred that if the DL channel quality can be directly reported in connected mode. </w:t>
      </w:r>
    </w:p>
    <w:p w14:paraId="4897A2E3" w14:textId="646FAC40" w:rsidR="004D0FAD" w:rsidRDefault="004D0FAD" w:rsidP="004D0FAD">
      <w:pPr>
        <w:pStyle w:val="Proposal"/>
      </w:pPr>
      <w:bookmarkStart w:id="23" w:name="_Toc1166817"/>
      <w:r>
        <w:t>In connected mode, support direct DL channel quality report instead of channel quality reporting in msg3 associated with PDCCH ordered NPRACH in connected mode</w:t>
      </w:r>
      <w:r w:rsidRPr="00A04F49">
        <w:t>.</w:t>
      </w:r>
      <w:bookmarkEnd w:id="23"/>
    </w:p>
    <w:p w14:paraId="2B2FFDE0" w14:textId="6B2B400E" w:rsidR="004D0FAD" w:rsidRDefault="004D0FAD" w:rsidP="004D0FAD">
      <w:pPr>
        <w:pStyle w:val="Proposal"/>
        <w:numPr>
          <w:ilvl w:val="0"/>
          <w:numId w:val="0"/>
        </w:numPr>
        <w:ind w:left="1701" w:hanging="1701"/>
      </w:pPr>
    </w:p>
    <w:p w14:paraId="5300F849" w14:textId="7F305C4E" w:rsidR="00C01F33" w:rsidRDefault="00C01F33" w:rsidP="00CE0424">
      <w:pPr>
        <w:pStyle w:val="Heading1"/>
      </w:pPr>
      <w:r w:rsidRPr="00CE0424">
        <w:t>Conclusion</w:t>
      </w:r>
    </w:p>
    <w:p w14:paraId="17B8F786" w14:textId="16F99D2A" w:rsidR="00B7332C" w:rsidRDefault="00B7332C" w:rsidP="00B7332C">
      <w:pPr>
        <w:pStyle w:val="BodyText"/>
        <w:rPr>
          <w:b/>
          <w:bCs/>
        </w:rPr>
      </w:pPr>
      <w:r>
        <w:t>In the previous sections</w:t>
      </w:r>
      <w:r w:rsidRPr="00CE0424">
        <w:t xml:space="preserve"> we </w:t>
      </w:r>
      <w:r>
        <w:t>made the following observation</w:t>
      </w:r>
      <w:r w:rsidRPr="00CE0424">
        <w:t>:</w:t>
      </w:r>
      <w:r>
        <w:rPr>
          <w:b/>
          <w:bCs/>
        </w:rPr>
        <w:t xml:space="preserve"> </w:t>
      </w:r>
    </w:p>
    <w:p w14:paraId="0D1888F1" w14:textId="0B60D912" w:rsidR="005357E4" w:rsidRDefault="00B7332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1166810" w:history="1">
        <w:r w:rsidR="005357E4" w:rsidRPr="007B3355">
          <w:rPr>
            <w:rStyle w:val="Hyperlink"/>
            <w:noProof/>
          </w:rPr>
          <w:t>Observation 1</w:t>
        </w:r>
        <w:r w:rsidR="005357E4">
          <w:rPr>
            <w:rFonts w:asciiTheme="minorHAnsi" w:eastAsiaTheme="minorEastAsia" w:hAnsiTheme="minorHAnsi" w:cstheme="minorBidi"/>
            <w:b w:val="0"/>
            <w:noProof/>
            <w:sz w:val="22"/>
            <w:szCs w:val="22"/>
            <w:lang w:val="en-US" w:eastAsia="en-US"/>
          </w:rPr>
          <w:tab/>
        </w:r>
        <w:r w:rsidR="005357E4" w:rsidRPr="007B3355">
          <w:rPr>
            <w:rStyle w:val="Hyperlink"/>
            <w:noProof/>
          </w:rPr>
          <w:t>On the non-anchor carriers where RAR is sent, there are enough NRS subframes for the UE to perform the measurements.</w:t>
        </w:r>
      </w:hyperlink>
    </w:p>
    <w:p w14:paraId="014A4F82" w14:textId="11C4CAA3" w:rsidR="005357E4" w:rsidRDefault="005357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6811" w:history="1">
        <w:r w:rsidRPr="007B3355">
          <w:rPr>
            <w:rStyle w:val="Hyperlink"/>
            <w:noProof/>
          </w:rPr>
          <w:t>Observation 2</w:t>
        </w:r>
        <w:r>
          <w:rPr>
            <w:rFonts w:asciiTheme="minorHAnsi" w:eastAsiaTheme="minorEastAsia" w:hAnsiTheme="minorHAnsi" w:cstheme="minorBidi"/>
            <w:b w:val="0"/>
            <w:noProof/>
            <w:sz w:val="22"/>
            <w:szCs w:val="22"/>
            <w:lang w:val="en-US" w:eastAsia="en-US"/>
          </w:rPr>
          <w:tab/>
        </w:r>
        <w:r w:rsidRPr="007B3355">
          <w:rPr>
            <w:rStyle w:val="Hyperlink"/>
            <w:noProof/>
          </w:rPr>
          <w:t>Measuring only one DL non-anchor carrier for channel quality reporting in msg3 is preferred both from UE and NW point of view.</w:t>
        </w:r>
      </w:hyperlink>
    </w:p>
    <w:p w14:paraId="31BF6CAD" w14:textId="695215BB" w:rsidR="00B7332C" w:rsidRPr="00B7332C" w:rsidRDefault="00B7332C" w:rsidP="00B7332C">
      <w:pPr>
        <w:pStyle w:val="TableofFigures"/>
        <w:tabs>
          <w:tab w:val="right" w:leader="dot" w:pos="9629"/>
        </w:tabs>
      </w:pPr>
      <w:r>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EB21E4E" w14:textId="0868689A" w:rsidR="005357E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66812" w:history="1">
        <w:r w:rsidR="005357E4" w:rsidRPr="00737B47">
          <w:rPr>
            <w:rStyle w:val="Hyperlink"/>
            <w:noProof/>
          </w:rPr>
          <w:t>Proposal 1</w:t>
        </w:r>
        <w:r w:rsidR="005357E4">
          <w:rPr>
            <w:rFonts w:asciiTheme="minorHAnsi" w:eastAsiaTheme="minorEastAsia" w:hAnsiTheme="minorHAnsi" w:cstheme="minorBidi"/>
            <w:b w:val="0"/>
            <w:noProof/>
            <w:sz w:val="22"/>
            <w:szCs w:val="22"/>
            <w:lang w:val="en-US" w:eastAsia="en-US"/>
          </w:rPr>
          <w:tab/>
        </w:r>
        <w:r w:rsidR="005357E4" w:rsidRPr="00737B47">
          <w:rPr>
            <w:rStyle w:val="Hyperlink"/>
            <w:noProof/>
          </w:rPr>
          <w:t>Send LS to RAN2 and request their studies on the available number of bits can be used for DL channel quality reporting in msg3 for non-anchor carrier for both EDT and non-EDT case.</w:t>
        </w:r>
      </w:hyperlink>
    </w:p>
    <w:p w14:paraId="52417DBC" w14:textId="0C3181E0" w:rsidR="005357E4" w:rsidRDefault="005357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6813" w:history="1">
        <w:r w:rsidRPr="00737B47">
          <w:rPr>
            <w:rStyle w:val="Hyperlink"/>
            <w:noProof/>
          </w:rPr>
          <w:t>Proposal 2</w:t>
        </w:r>
        <w:r>
          <w:rPr>
            <w:rFonts w:asciiTheme="minorHAnsi" w:eastAsiaTheme="minorEastAsia" w:hAnsiTheme="minorHAnsi" w:cstheme="minorBidi"/>
            <w:b w:val="0"/>
            <w:noProof/>
            <w:sz w:val="22"/>
            <w:szCs w:val="22"/>
            <w:lang w:val="en-US" w:eastAsia="en-US"/>
          </w:rPr>
          <w:tab/>
        </w:r>
        <w:r w:rsidRPr="00737B47">
          <w:rPr>
            <w:rStyle w:val="Hyperlink"/>
            <w:noProof/>
          </w:rPr>
          <w:t xml:space="preserve">In case of 2 bits is used for a non-anchor carrier, 3 candidate values can be reported in Msg3. The values are based on </w:t>
        </w:r>
        <w:r w:rsidRPr="00737B47">
          <w:rPr>
            <w:rStyle w:val="Hyperlink"/>
            <w:i/>
            <w:noProof/>
          </w:rPr>
          <w:t>Rmax</w:t>
        </w:r>
        <w:r w:rsidRPr="00737B47">
          <w:rPr>
            <w:rStyle w:val="Hyperlink"/>
            <w:noProof/>
          </w:rPr>
          <w:t>, the maximum number of repetitions for NPDCCH Type 2 CSS.</w:t>
        </w:r>
      </w:hyperlink>
    </w:p>
    <w:p w14:paraId="3581889D" w14:textId="3A9392D0" w:rsidR="005357E4" w:rsidRDefault="005357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6814" w:history="1">
        <w:r w:rsidRPr="00737B47">
          <w:rPr>
            <w:rStyle w:val="Hyperlink"/>
            <w:noProof/>
          </w:rPr>
          <w:t>Proposal 3</w:t>
        </w:r>
        <w:r>
          <w:rPr>
            <w:rFonts w:asciiTheme="minorHAnsi" w:eastAsiaTheme="minorEastAsia" w:hAnsiTheme="minorHAnsi" w:cstheme="minorBidi"/>
            <w:b w:val="0"/>
            <w:noProof/>
            <w:sz w:val="22"/>
            <w:szCs w:val="22"/>
            <w:lang w:val="en-US" w:eastAsia="en-US"/>
          </w:rPr>
          <w:tab/>
        </w:r>
        <w:r w:rsidRPr="00737B47">
          <w:rPr>
            <w:rStyle w:val="Hyperlink"/>
            <w:noProof/>
          </w:rPr>
          <w:t>When an NB-IoT UE is capable of the msg3-based channel quality reporting and non-anchor for RAR is configured, the UE should report the downlink quality of the carrier indicated by the network. In the absence of such indication, the UE should report the downlink quality of the carrier where the UE monitors msg2.</w:t>
        </w:r>
      </w:hyperlink>
    </w:p>
    <w:p w14:paraId="4562B76A" w14:textId="5EE4D218" w:rsidR="005357E4" w:rsidRDefault="005357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6815" w:history="1">
        <w:r w:rsidRPr="00737B47">
          <w:rPr>
            <w:rStyle w:val="Hyperlink"/>
            <w:noProof/>
          </w:rPr>
          <w:t>Proposal 4</w:t>
        </w:r>
        <w:r>
          <w:rPr>
            <w:rFonts w:asciiTheme="minorHAnsi" w:eastAsiaTheme="minorEastAsia" w:hAnsiTheme="minorHAnsi" w:cstheme="minorBidi"/>
            <w:b w:val="0"/>
            <w:noProof/>
            <w:sz w:val="22"/>
            <w:szCs w:val="22"/>
            <w:lang w:val="en-US" w:eastAsia="en-US"/>
          </w:rPr>
          <w:tab/>
        </w:r>
        <w:r w:rsidRPr="00737B47">
          <w:rPr>
            <w:rStyle w:val="Hyperlink"/>
            <w:noProof/>
          </w:rPr>
          <w:t>In the carrier indicated by the network other than the carrier where the UE monitors msg2, specify the NRS patterns that the UE can use for the channel quality measurements in idle mode.</w:t>
        </w:r>
      </w:hyperlink>
    </w:p>
    <w:p w14:paraId="7723492D" w14:textId="7F365191" w:rsidR="005357E4" w:rsidRDefault="005357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6816" w:history="1">
        <w:r w:rsidRPr="00737B47">
          <w:rPr>
            <w:rStyle w:val="Hyperlink"/>
            <w:noProof/>
          </w:rPr>
          <w:t>Proposal 5</w:t>
        </w:r>
        <w:r>
          <w:rPr>
            <w:rFonts w:asciiTheme="minorHAnsi" w:eastAsiaTheme="minorEastAsia" w:hAnsiTheme="minorHAnsi" w:cstheme="minorBidi"/>
            <w:b w:val="0"/>
            <w:noProof/>
            <w:sz w:val="22"/>
            <w:szCs w:val="22"/>
            <w:lang w:val="en-US" w:eastAsia="en-US"/>
          </w:rPr>
          <w:tab/>
        </w:r>
        <w:r w:rsidRPr="00737B47">
          <w:rPr>
            <w:rStyle w:val="Hyperlink"/>
            <w:noProof/>
          </w:rPr>
          <w:t>Depending on the use cases, further study whether it is beneficial to include DL channel quality reporting when PUR is used.</w:t>
        </w:r>
      </w:hyperlink>
    </w:p>
    <w:p w14:paraId="1FBB443A" w14:textId="08733925" w:rsidR="005357E4" w:rsidRDefault="005357E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66817" w:history="1">
        <w:r w:rsidRPr="00737B47">
          <w:rPr>
            <w:rStyle w:val="Hyperlink"/>
            <w:noProof/>
          </w:rPr>
          <w:t>Proposal 6</w:t>
        </w:r>
        <w:r>
          <w:rPr>
            <w:rFonts w:asciiTheme="minorHAnsi" w:eastAsiaTheme="minorEastAsia" w:hAnsiTheme="minorHAnsi" w:cstheme="minorBidi"/>
            <w:b w:val="0"/>
            <w:noProof/>
            <w:sz w:val="22"/>
            <w:szCs w:val="22"/>
            <w:lang w:val="en-US" w:eastAsia="en-US"/>
          </w:rPr>
          <w:tab/>
        </w:r>
        <w:r w:rsidRPr="00737B47">
          <w:rPr>
            <w:rStyle w:val="Hyperlink"/>
            <w:noProof/>
          </w:rPr>
          <w:t>In connected mode, support direct DL channel quality report instead of channel quality reporting in msg3 associated with PDCCH ordered NPRACH in connected mode.</w:t>
        </w:r>
      </w:hyperlink>
    </w:p>
    <w:p w14:paraId="5A1EB9E8" w14:textId="605F2F9A"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4" w:name="_In-sequence_SDU_delivery"/>
      <w:bookmarkEnd w:id="24"/>
      <w:r w:rsidRPr="00CE0424">
        <w:t>References</w:t>
      </w:r>
    </w:p>
    <w:p w14:paraId="270EF5F8" w14:textId="2CD60C40" w:rsidR="001172E8" w:rsidRDefault="001172E8" w:rsidP="001172E8">
      <w:pPr>
        <w:pStyle w:val="Reference"/>
      </w:pPr>
      <w:bookmarkStart w:id="25" w:name="_Ref520716422"/>
      <w:bookmarkStart w:id="26" w:name="_Ref520796518"/>
      <w:bookmarkStart w:id="27" w:name="_Ref174151459"/>
      <w:bookmarkStart w:id="28" w:name="_Ref189809556"/>
      <w:r w:rsidRPr="00251DCA">
        <w:t>RP-18</w:t>
      </w:r>
      <w:r w:rsidR="0051679B">
        <w:t>2902</w:t>
      </w:r>
      <w:r w:rsidRPr="00CE0424">
        <w:t xml:space="preserve">, </w:t>
      </w:r>
      <w:r>
        <w:t>“WID revision: Additional</w:t>
      </w:r>
      <w:r w:rsidRPr="00251DCA">
        <w:t xml:space="preserve"> enhancements for NB-IoT</w:t>
      </w:r>
      <w:r>
        <w:t>”</w:t>
      </w:r>
      <w:r w:rsidRPr="00CE0424">
        <w:t xml:space="preserve">, </w:t>
      </w:r>
      <w:r w:rsidRPr="00251DCA">
        <w:t>Huawei</w:t>
      </w:r>
      <w:r w:rsidRPr="00CE0424">
        <w:t xml:space="preserve">, </w:t>
      </w:r>
      <w:r w:rsidRPr="00251DCA">
        <w:t xml:space="preserve">3GPP TSG RAN Meeting </w:t>
      </w:r>
      <w:bookmarkStart w:id="29" w:name="_Hlk1166757"/>
      <w:r w:rsidRPr="00251DCA">
        <w:t>#8</w:t>
      </w:r>
      <w:r w:rsidR="0051679B">
        <w:t>2</w:t>
      </w:r>
      <w:r w:rsidRPr="00CE0424">
        <w:t xml:space="preserve">, </w:t>
      </w:r>
      <w:r w:rsidR="0051679B">
        <w:t>Sorrento, Italy</w:t>
      </w:r>
      <w:r w:rsidRPr="00251DCA">
        <w:t xml:space="preserve">, </w:t>
      </w:r>
      <w:r w:rsidR="0051679B">
        <w:t>December</w:t>
      </w:r>
      <w:r w:rsidRPr="00251DCA">
        <w:t xml:space="preserve"> 2018</w:t>
      </w:r>
      <w:bookmarkEnd w:id="29"/>
      <w:r>
        <w:t>.</w:t>
      </w:r>
      <w:bookmarkEnd w:id="25"/>
      <w:r>
        <w:t xml:space="preserve"> </w:t>
      </w:r>
    </w:p>
    <w:p w14:paraId="692D8EE5" w14:textId="6DD8890F" w:rsidR="00DC0792" w:rsidRDefault="00DC0792" w:rsidP="00DC0792">
      <w:pPr>
        <w:pStyle w:val="Reference"/>
      </w:pPr>
      <w:r w:rsidRPr="00DC0792">
        <w:t>R1-1804087 Discussion on remaining issues for DL CE Level determination in NB-IoT</w:t>
      </w:r>
      <w:r>
        <w:t xml:space="preserve">, </w:t>
      </w:r>
      <w:r w:rsidR="00577689">
        <w:t>Source</w:t>
      </w:r>
      <w:r>
        <w:t xml:space="preserve"> CMCC, </w:t>
      </w:r>
      <w:bookmarkStart w:id="30" w:name="OLE_LINK8"/>
      <w:bookmarkStart w:id="31" w:name="OLE_LINK7"/>
      <w:r w:rsidRPr="00DC0792">
        <w:t>3GPP TSG-RAN WG1 Meeting #</w:t>
      </w:r>
      <w:bookmarkEnd w:id="30"/>
      <w:bookmarkEnd w:id="31"/>
      <w:r w:rsidRPr="00DC0792">
        <w:t>92 bis, Sanya, China, Apr. 16th-20th, 2018.</w:t>
      </w:r>
      <w:bookmarkEnd w:id="26"/>
      <w:r w:rsidRPr="00DC0792">
        <w:t xml:space="preserve"> </w:t>
      </w:r>
    </w:p>
    <w:p w14:paraId="50591E66" w14:textId="4A021684" w:rsidR="002742C1" w:rsidRDefault="00485135" w:rsidP="00485135">
      <w:pPr>
        <w:pStyle w:val="Reference"/>
      </w:pPr>
      <w:bookmarkStart w:id="32" w:name="_Ref520796799"/>
      <w:r w:rsidRPr="00485135">
        <w:t>R1-1808005</w:t>
      </w:r>
      <w:r w:rsidR="002742C1">
        <w:t xml:space="preserve">, LS response on NB-IoT downlink channel quality determination and report, </w:t>
      </w:r>
      <w:r w:rsidR="00577689">
        <w:t xml:space="preserve">Source RAN4, </w:t>
      </w:r>
      <w:r w:rsidR="00577689" w:rsidRPr="00577689">
        <w:rPr>
          <w:rFonts w:eastAsia="Times New Roman"/>
        </w:rPr>
        <w:t>3GPP TSG RAN WG1 Meeting #94, Gothenburg, Sweden, August 20th – 24th, 2018</w:t>
      </w:r>
      <w:r w:rsidR="00577689">
        <w:t>.</w:t>
      </w:r>
      <w:bookmarkEnd w:id="32"/>
      <w:r w:rsidR="00577689">
        <w:t xml:space="preserve"> </w:t>
      </w:r>
    </w:p>
    <w:p w14:paraId="679663BA" w14:textId="4826275B" w:rsidR="000377B3" w:rsidRDefault="000377B3" w:rsidP="000377B3">
      <w:pPr>
        <w:pStyle w:val="Reference"/>
      </w:pPr>
      <w:bookmarkStart w:id="33" w:name="_Ref520797216"/>
      <w:r w:rsidRPr="000377B3">
        <w:t>R1-1804168</w:t>
      </w:r>
      <w:r>
        <w:t xml:space="preserve">, </w:t>
      </w:r>
      <w:r w:rsidRPr="000377B3">
        <w:t xml:space="preserve">Remaining issues on DL measurement reporting in NB-IoT, source Ericsson, </w:t>
      </w:r>
      <w:r w:rsidRPr="00DC0792">
        <w:t>3GPP TSG-RAN WG1 Meeting #92 bis, Sanya, China, Apr. 16th-20th, 2018</w:t>
      </w:r>
      <w:r>
        <w:t>.</w:t>
      </w:r>
      <w:bookmarkEnd w:id="33"/>
      <w:r>
        <w:t xml:space="preserve"> </w:t>
      </w:r>
    </w:p>
    <w:p w14:paraId="0034D3CC" w14:textId="6BB55FEC" w:rsidR="003A7EF3" w:rsidRDefault="00985553" w:rsidP="00566EC9">
      <w:pPr>
        <w:pStyle w:val="Reference"/>
      </w:pPr>
      <w:bookmarkStart w:id="34" w:name="_Ref520797389"/>
      <w:r w:rsidRPr="00977F62">
        <w:t>R1-1802031</w:t>
      </w:r>
      <w:r w:rsidR="000F6A18">
        <w:t>,</w:t>
      </w:r>
      <w:r w:rsidRPr="00977F62">
        <w:t xml:space="preserve"> Discussion on DL CE Level determination issue in NB-IoT, source CMCC, RAN1#92</w:t>
      </w:r>
      <w:r>
        <w:t>.</w:t>
      </w:r>
      <w:bookmarkEnd w:id="27"/>
      <w:bookmarkEnd w:id="28"/>
      <w:bookmarkEnd w:id="34"/>
    </w:p>
    <w:p w14:paraId="282DDE04" w14:textId="283BBFBF" w:rsidR="00782B0D" w:rsidRDefault="00782B0D" w:rsidP="00782B0D">
      <w:pPr>
        <w:pStyle w:val="Reference"/>
      </w:pPr>
      <w:bookmarkStart w:id="35" w:name="_Ref525304256"/>
      <w:bookmarkStart w:id="36" w:name="_Hlk528915748"/>
      <w:r w:rsidRPr="00782B0D">
        <w:t>R4-181</w:t>
      </w:r>
      <w:r w:rsidR="006A0CC9">
        <w:t>3669</w:t>
      </w:r>
      <w:r>
        <w:t xml:space="preserve">, </w:t>
      </w:r>
      <w:r w:rsidR="006A0CC9">
        <w:t>Finalize</w:t>
      </w:r>
      <w:r>
        <w:rPr>
          <w:noProof/>
        </w:rPr>
        <w:t xml:space="preserve"> MSG3-based channel quality report for NB-IoT, </w:t>
      </w:r>
      <w:r w:rsidRPr="00782B0D">
        <w:rPr>
          <w:noProof/>
        </w:rPr>
        <w:t>3GPP TSG-RA</w:t>
      </w:r>
      <w:r w:rsidR="006A0CC9">
        <w:rPr>
          <w:noProof/>
        </w:rPr>
        <w:t>N</w:t>
      </w:r>
      <w:r w:rsidRPr="00782B0D">
        <w:rPr>
          <w:noProof/>
        </w:rPr>
        <w:t xml:space="preserve"> WG4 Meeting #88</w:t>
      </w:r>
      <w:r w:rsidR="006A0CC9">
        <w:rPr>
          <w:noProof/>
        </w:rPr>
        <w:t>bis</w:t>
      </w:r>
      <w:r>
        <w:rPr>
          <w:noProof/>
        </w:rPr>
        <w:t xml:space="preserve">, </w:t>
      </w:r>
      <w:r w:rsidR="006A0CC9">
        <w:rPr>
          <w:noProof/>
        </w:rPr>
        <w:t>Chengdu</w:t>
      </w:r>
      <w:r w:rsidRPr="00782B0D">
        <w:rPr>
          <w:noProof/>
        </w:rPr>
        <w:t xml:space="preserve">, </w:t>
      </w:r>
      <w:r w:rsidR="006A0CC9">
        <w:rPr>
          <w:noProof/>
        </w:rPr>
        <w:t>China</w:t>
      </w:r>
      <w:r w:rsidRPr="00782B0D">
        <w:rPr>
          <w:noProof/>
        </w:rPr>
        <w:t xml:space="preserve">, </w:t>
      </w:r>
      <w:r w:rsidR="006A0CC9">
        <w:rPr>
          <w:noProof/>
        </w:rPr>
        <w:t>8</w:t>
      </w:r>
      <w:r w:rsidRPr="00782B0D">
        <w:rPr>
          <w:noProof/>
        </w:rPr>
        <w:t xml:space="preserve"> – </w:t>
      </w:r>
      <w:r w:rsidR="006A0CC9">
        <w:rPr>
          <w:noProof/>
        </w:rPr>
        <w:t>13</w:t>
      </w:r>
      <w:r w:rsidRPr="00782B0D">
        <w:rPr>
          <w:noProof/>
        </w:rPr>
        <w:t xml:space="preserve"> </w:t>
      </w:r>
      <w:r w:rsidR="006A0CC9">
        <w:rPr>
          <w:noProof/>
        </w:rPr>
        <w:t>October</w:t>
      </w:r>
      <w:r w:rsidRPr="00782B0D">
        <w:rPr>
          <w:noProof/>
        </w:rPr>
        <w:t xml:space="preserve"> 2018</w:t>
      </w:r>
      <w:r>
        <w:rPr>
          <w:noProof/>
        </w:rPr>
        <w:t>.</w:t>
      </w:r>
      <w:bookmarkEnd w:id="35"/>
    </w:p>
    <w:p w14:paraId="3CBC234C" w14:textId="58456BFE" w:rsidR="006A0CC9" w:rsidRPr="00CE0424" w:rsidRDefault="006A0CC9" w:rsidP="00782B0D">
      <w:pPr>
        <w:pStyle w:val="Reference"/>
      </w:pPr>
      <w:bookmarkStart w:id="37" w:name="_Ref528744327"/>
      <w:r>
        <w:t>R4-1813504, Correction to dow</w:t>
      </w:r>
      <w:r w:rsidR="00A30BC9">
        <w:t>nlink channel quality reporting</w:t>
      </w:r>
      <w:r>
        <w:t>, 3GPP TSG-RAN WG4 Meeting #88bis, Chengdu, China, 8 – 13 October 2018.</w:t>
      </w:r>
      <w:bookmarkEnd w:id="36"/>
      <w:bookmarkEnd w:id="37"/>
    </w:p>
    <w:sectPr w:rsidR="006A0CC9"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6C27F" w14:textId="77777777" w:rsidR="00E13058" w:rsidRDefault="00E13058">
      <w:r>
        <w:separator/>
      </w:r>
    </w:p>
  </w:endnote>
  <w:endnote w:type="continuationSeparator" w:id="0">
    <w:p w14:paraId="71445454" w14:textId="77777777" w:rsidR="00E13058" w:rsidRDefault="00E1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C7705" w14:textId="77777777" w:rsidR="00E13058" w:rsidRDefault="00E13058">
      <w:r>
        <w:separator/>
      </w:r>
    </w:p>
  </w:footnote>
  <w:footnote w:type="continuationSeparator" w:id="0">
    <w:p w14:paraId="40EE58BF" w14:textId="77777777" w:rsidR="00E13058" w:rsidRDefault="00E13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8"/>
  </w:num>
  <w:num w:numId="18">
    <w:abstractNumId w:val="10"/>
  </w:num>
  <w:num w:numId="19">
    <w:abstractNumId w:val="6"/>
  </w:num>
  <w:num w:numId="20">
    <w:abstractNumId w:val="29"/>
  </w:num>
  <w:num w:numId="21">
    <w:abstractNumId w:val="15"/>
  </w:num>
  <w:num w:numId="22">
    <w:abstractNumId w:val="28"/>
  </w:num>
  <w:num w:numId="23">
    <w:abstractNumId w:val="7"/>
  </w:num>
  <w:num w:numId="24">
    <w:abstractNumId w:val="26"/>
  </w:num>
  <w:num w:numId="25">
    <w:abstractNumId w:val="5"/>
  </w:num>
  <w:num w:numId="26">
    <w:abstractNumId w:val="4"/>
  </w:num>
  <w:num w:numId="27">
    <w:abstractNumId w:val="16"/>
  </w:num>
  <w:num w:numId="28">
    <w:abstractNumId w:val="9"/>
  </w:num>
  <w:num w:numId="29">
    <w:abstractNumId w:val="14"/>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E8B"/>
    <w:rsid w:val="00023254"/>
    <w:rsid w:val="0002564D"/>
    <w:rsid w:val="00025ECA"/>
    <w:rsid w:val="000321AE"/>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56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00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18"/>
    <w:rsid w:val="000F6C95"/>
    <w:rsid w:val="000F6DF3"/>
    <w:rsid w:val="001005FF"/>
    <w:rsid w:val="001062FB"/>
    <w:rsid w:val="001063E6"/>
    <w:rsid w:val="00113CF4"/>
    <w:rsid w:val="001153EA"/>
    <w:rsid w:val="00115643"/>
    <w:rsid w:val="00115F5C"/>
    <w:rsid w:val="00116765"/>
    <w:rsid w:val="001172E8"/>
    <w:rsid w:val="001219F5"/>
    <w:rsid w:val="00121A20"/>
    <w:rsid w:val="0012377F"/>
    <w:rsid w:val="00124314"/>
    <w:rsid w:val="00126B4A"/>
    <w:rsid w:val="001305D7"/>
    <w:rsid w:val="00132FD0"/>
    <w:rsid w:val="0013300A"/>
    <w:rsid w:val="001344C0"/>
    <w:rsid w:val="001346FA"/>
    <w:rsid w:val="00135252"/>
    <w:rsid w:val="00137AB5"/>
    <w:rsid w:val="00137F0B"/>
    <w:rsid w:val="00151E23"/>
    <w:rsid w:val="001526E0"/>
    <w:rsid w:val="001551B5"/>
    <w:rsid w:val="001659C1"/>
    <w:rsid w:val="00173A8E"/>
    <w:rsid w:val="0017502C"/>
    <w:rsid w:val="0018143F"/>
    <w:rsid w:val="00181FF8"/>
    <w:rsid w:val="00183C17"/>
    <w:rsid w:val="00190AC1"/>
    <w:rsid w:val="0019341A"/>
    <w:rsid w:val="00197DF9"/>
    <w:rsid w:val="001A1987"/>
    <w:rsid w:val="001A2564"/>
    <w:rsid w:val="001A6173"/>
    <w:rsid w:val="001A6CBA"/>
    <w:rsid w:val="001B0D97"/>
    <w:rsid w:val="001B5A5D"/>
    <w:rsid w:val="001B5BC1"/>
    <w:rsid w:val="001B7B8A"/>
    <w:rsid w:val="001C1CE5"/>
    <w:rsid w:val="001C3D2A"/>
    <w:rsid w:val="001D1AC2"/>
    <w:rsid w:val="001D51BA"/>
    <w:rsid w:val="001D53E7"/>
    <w:rsid w:val="001D5BF8"/>
    <w:rsid w:val="001D6342"/>
    <w:rsid w:val="001D6D53"/>
    <w:rsid w:val="001E2A43"/>
    <w:rsid w:val="001E36E9"/>
    <w:rsid w:val="001E3B3B"/>
    <w:rsid w:val="001E58E2"/>
    <w:rsid w:val="001E7AED"/>
    <w:rsid w:val="001F3916"/>
    <w:rsid w:val="001F54C5"/>
    <w:rsid w:val="001F662C"/>
    <w:rsid w:val="001F7074"/>
    <w:rsid w:val="00200490"/>
    <w:rsid w:val="00201F3A"/>
    <w:rsid w:val="002022BE"/>
    <w:rsid w:val="00203F96"/>
    <w:rsid w:val="002069B2"/>
    <w:rsid w:val="00207FA3"/>
    <w:rsid w:val="00213B75"/>
    <w:rsid w:val="00214DA8"/>
    <w:rsid w:val="00215423"/>
    <w:rsid w:val="002158FA"/>
    <w:rsid w:val="00220600"/>
    <w:rsid w:val="002224DB"/>
    <w:rsid w:val="002235FE"/>
    <w:rsid w:val="00223FCB"/>
    <w:rsid w:val="002252C3"/>
    <w:rsid w:val="00225C54"/>
    <w:rsid w:val="002264BC"/>
    <w:rsid w:val="00230765"/>
    <w:rsid w:val="00230D18"/>
    <w:rsid w:val="002319E4"/>
    <w:rsid w:val="00235632"/>
    <w:rsid w:val="00235872"/>
    <w:rsid w:val="00237FA0"/>
    <w:rsid w:val="00241559"/>
    <w:rsid w:val="002435B3"/>
    <w:rsid w:val="002458EB"/>
    <w:rsid w:val="002500C8"/>
    <w:rsid w:val="00251DCA"/>
    <w:rsid w:val="00257543"/>
    <w:rsid w:val="002617E7"/>
    <w:rsid w:val="00264228"/>
    <w:rsid w:val="00264334"/>
    <w:rsid w:val="0026473E"/>
    <w:rsid w:val="00266214"/>
    <w:rsid w:val="00267C83"/>
    <w:rsid w:val="0027144F"/>
    <w:rsid w:val="00271813"/>
    <w:rsid w:val="00271CED"/>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A706F"/>
    <w:rsid w:val="002B24D6"/>
    <w:rsid w:val="002C41E6"/>
    <w:rsid w:val="002D071A"/>
    <w:rsid w:val="002D34B2"/>
    <w:rsid w:val="002D48B0"/>
    <w:rsid w:val="002D5B37"/>
    <w:rsid w:val="002D7637"/>
    <w:rsid w:val="002E17F2"/>
    <w:rsid w:val="002E7CAE"/>
    <w:rsid w:val="002F1406"/>
    <w:rsid w:val="002F2771"/>
    <w:rsid w:val="002F37A9"/>
    <w:rsid w:val="002F6DE4"/>
    <w:rsid w:val="00301CE6"/>
    <w:rsid w:val="0030256B"/>
    <w:rsid w:val="0030301A"/>
    <w:rsid w:val="0030501F"/>
    <w:rsid w:val="00307BA1"/>
    <w:rsid w:val="00311702"/>
    <w:rsid w:val="00311E82"/>
    <w:rsid w:val="00313FD6"/>
    <w:rsid w:val="003143BD"/>
    <w:rsid w:val="00314DF1"/>
    <w:rsid w:val="00315363"/>
    <w:rsid w:val="003203ED"/>
    <w:rsid w:val="00322C9F"/>
    <w:rsid w:val="00324D23"/>
    <w:rsid w:val="00331751"/>
    <w:rsid w:val="00334579"/>
    <w:rsid w:val="00335858"/>
    <w:rsid w:val="00336BDA"/>
    <w:rsid w:val="00342BD7"/>
    <w:rsid w:val="00346DB5"/>
    <w:rsid w:val="003477B1"/>
    <w:rsid w:val="00357380"/>
    <w:rsid w:val="00360035"/>
    <w:rsid w:val="003602D9"/>
    <w:rsid w:val="003604CE"/>
    <w:rsid w:val="00370E47"/>
    <w:rsid w:val="003742AC"/>
    <w:rsid w:val="00377CE1"/>
    <w:rsid w:val="00385BF0"/>
    <w:rsid w:val="003939FF"/>
    <w:rsid w:val="0039683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313"/>
    <w:rsid w:val="003C7806"/>
    <w:rsid w:val="003D109F"/>
    <w:rsid w:val="003D2478"/>
    <w:rsid w:val="003D2EBE"/>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DF5"/>
    <w:rsid w:val="00421105"/>
    <w:rsid w:val="00422AA4"/>
    <w:rsid w:val="004242F4"/>
    <w:rsid w:val="00427248"/>
    <w:rsid w:val="00437447"/>
    <w:rsid w:val="00441A92"/>
    <w:rsid w:val="004431DC"/>
    <w:rsid w:val="004446A7"/>
    <w:rsid w:val="00444F56"/>
    <w:rsid w:val="00446488"/>
    <w:rsid w:val="004517AA"/>
    <w:rsid w:val="00452CAC"/>
    <w:rsid w:val="00457565"/>
    <w:rsid w:val="00457876"/>
    <w:rsid w:val="00457B71"/>
    <w:rsid w:val="004669E2"/>
    <w:rsid w:val="00470C31"/>
    <w:rsid w:val="00471DE0"/>
    <w:rsid w:val="004734D0"/>
    <w:rsid w:val="0047556B"/>
    <w:rsid w:val="00477768"/>
    <w:rsid w:val="00485135"/>
    <w:rsid w:val="00492BC5"/>
    <w:rsid w:val="00493A75"/>
    <w:rsid w:val="004964F1"/>
    <w:rsid w:val="004A16BC"/>
    <w:rsid w:val="004A2B94"/>
    <w:rsid w:val="004A6C13"/>
    <w:rsid w:val="004B23E8"/>
    <w:rsid w:val="004B6F6A"/>
    <w:rsid w:val="004B7C0C"/>
    <w:rsid w:val="004C3898"/>
    <w:rsid w:val="004D0FAD"/>
    <w:rsid w:val="004D36B1"/>
    <w:rsid w:val="004D7EBD"/>
    <w:rsid w:val="004E11FD"/>
    <w:rsid w:val="004E2680"/>
    <w:rsid w:val="004E28F9"/>
    <w:rsid w:val="004E462E"/>
    <w:rsid w:val="004E521D"/>
    <w:rsid w:val="004E56DC"/>
    <w:rsid w:val="004E5F64"/>
    <w:rsid w:val="004E76F4"/>
    <w:rsid w:val="004F0B4E"/>
    <w:rsid w:val="004F0B6C"/>
    <w:rsid w:val="004F2078"/>
    <w:rsid w:val="004F4DA3"/>
    <w:rsid w:val="004F615E"/>
    <w:rsid w:val="00506557"/>
    <w:rsid w:val="0050677A"/>
    <w:rsid w:val="005108D8"/>
    <w:rsid w:val="005116F9"/>
    <w:rsid w:val="005153A7"/>
    <w:rsid w:val="0051679B"/>
    <w:rsid w:val="005219CF"/>
    <w:rsid w:val="00534B59"/>
    <w:rsid w:val="005357E4"/>
    <w:rsid w:val="00536759"/>
    <w:rsid w:val="00537C62"/>
    <w:rsid w:val="00543D7D"/>
    <w:rsid w:val="00544C5D"/>
    <w:rsid w:val="00546970"/>
    <w:rsid w:val="00550060"/>
    <w:rsid w:val="00554E19"/>
    <w:rsid w:val="0056121F"/>
    <w:rsid w:val="00566EC9"/>
    <w:rsid w:val="00572505"/>
    <w:rsid w:val="00577689"/>
    <w:rsid w:val="00582809"/>
    <w:rsid w:val="0058798C"/>
    <w:rsid w:val="005900FA"/>
    <w:rsid w:val="005935A4"/>
    <w:rsid w:val="00593C70"/>
    <w:rsid w:val="005948C2"/>
    <w:rsid w:val="00595DCA"/>
    <w:rsid w:val="0059779B"/>
    <w:rsid w:val="005A209A"/>
    <w:rsid w:val="005A5697"/>
    <w:rsid w:val="005A662D"/>
    <w:rsid w:val="005B0E00"/>
    <w:rsid w:val="005B1409"/>
    <w:rsid w:val="005B17E9"/>
    <w:rsid w:val="005B35D7"/>
    <w:rsid w:val="005B392A"/>
    <w:rsid w:val="005B3AA3"/>
    <w:rsid w:val="005B6F83"/>
    <w:rsid w:val="005B7BBA"/>
    <w:rsid w:val="005C5AD4"/>
    <w:rsid w:val="005C74FB"/>
    <w:rsid w:val="005D1602"/>
    <w:rsid w:val="005E385F"/>
    <w:rsid w:val="005E5B81"/>
    <w:rsid w:val="005E6B74"/>
    <w:rsid w:val="005F2CB1"/>
    <w:rsid w:val="005F3025"/>
    <w:rsid w:val="005F618C"/>
    <w:rsid w:val="005F70BD"/>
    <w:rsid w:val="0060283C"/>
    <w:rsid w:val="00604F14"/>
    <w:rsid w:val="0060716A"/>
    <w:rsid w:val="00611B83"/>
    <w:rsid w:val="00613257"/>
    <w:rsid w:val="00620A71"/>
    <w:rsid w:val="00620D80"/>
    <w:rsid w:val="00621412"/>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5733"/>
    <w:rsid w:val="00655ACD"/>
    <w:rsid w:val="00655AD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37B"/>
    <w:rsid w:val="006771F9"/>
    <w:rsid w:val="006776D7"/>
    <w:rsid w:val="00681003"/>
    <w:rsid w:val="006817C9"/>
    <w:rsid w:val="00683ECE"/>
    <w:rsid w:val="00695FC2"/>
    <w:rsid w:val="00696949"/>
    <w:rsid w:val="00697052"/>
    <w:rsid w:val="006A0CC9"/>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66D"/>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478"/>
    <w:rsid w:val="007604B2"/>
    <w:rsid w:val="00765281"/>
    <w:rsid w:val="00766BAD"/>
    <w:rsid w:val="007729A2"/>
    <w:rsid w:val="007755F2"/>
    <w:rsid w:val="00776971"/>
    <w:rsid w:val="00780A80"/>
    <w:rsid w:val="0078177E"/>
    <w:rsid w:val="00782B0D"/>
    <w:rsid w:val="0078304C"/>
    <w:rsid w:val="00783673"/>
    <w:rsid w:val="00785490"/>
    <w:rsid w:val="007925EA"/>
    <w:rsid w:val="00793CD8"/>
    <w:rsid w:val="00794C84"/>
    <w:rsid w:val="00795C92"/>
    <w:rsid w:val="00796231"/>
    <w:rsid w:val="007A1CB3"/>
    <w:rsid w:val="007A306F"/>
    <w:rsid w:val="007A43A6"/>
    <w:rsid w:val="007A58A6"/>
    <w:rsid w:val="007B3D2D"/>
    <w:rsid w:val="007B4D2B"/>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F8"/>
    <w:rsid w:val="00803FAE"/>
    <w:rsid w:val="0080605F"/>
    <w:rsid w:val="008062A4"/>
    <w:rsid w:val="00807786"/>
    <w:rsid w:val="00811FCB"/>
    <w:rsid w:val="00813BB9"/>
    <w:rsid w:val="008158D6"/>
    <w:rsid w:val="00815A9D"/>
    <w:rsid w:val="00817196"/>
    <w:rsid w:val="008235DB"/>
    <w:rsid w:val="00824AB4"/>
    <w:rsid w:val="00825C42"/>
    <w:rsid w:val="00825D25"/>
    <w:rsid w:val="00827D6F"/>
    <w:rsid w:val="00835F53"/>
    <w:rsid w:val="008376AC"/>
    <w:rsid w:val="00843099"/>
    <w:rsid w:val="008444E8"/>
    <w:rsid w:val="00844E80"/>
    <w:rsid w:val="00846FE7"/>
    <w:rsid w:val="00852702"/>
    <w:rsid w:val="00856911"/>
    <w:rsid w:val="008657C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A98"/>
    <w:rsid w:val="008C4958"/>
    <w:rsid w:val="008C4BAA"/>
    <w:rsid w:val="008C6AE8"/>
    <w:rsid w:val="008C7573"/>
    <w:rsid w:val="008D00A5"/>
    <w:rsid w:val="008D34F1"/>
    <w:rsid w:val="008D39D8"/>
    <w:rsid w:val="008D54E4"/>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2BA"/>
    <w:rsid w:val="009139D9"/>
    <w:rsid w:val="00913E30"/>
    <w:rsid w:val="00914AD8"/>
    <w:rsid w:val="00915EAA"/>
    <w:rsid w:val="00916079"/>
    <w:rsid w:val="00917CE9"/>
    <w:rsid w:val="00920BF2"/>
    <w:rsid w:val="00922010"/>
    <w:rsid w:val="00931BD9"/>
    <w:rsid w:val="00934A7B"/>
    <w:rsid w:val="009368F3"/>
    <w:rsid w:val="009412DB"/>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90630"/>
    <w:rsid w:val="00991761"/>
    <w:rsid w:val="00994DCA"/>
    <w:rsid w:val="009960EC"/>
    <w:rsid w:val="009970DD"/>
    <w:rsid w:val="009A044A"/>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D9A"/>
    <w:rsid w:val="009F344F"/>
    <w:rsid w:val="00A031D8"/>
    <w:rsid w:val="00A048A8"/>
    <w:rsid w:val="00A04F49"/>
    <w:rsid w:val="00A13E54"/>
    <w:rsid w:val="00A158E9"/>
    <w:rsid w:val="00A17F63"/>
    <w:rsid w:val="00A2193B"/>
    <w:rsid w:val="00A2351A"/>
    <w:rsid w:val="00A264A9"/>
    <w:rsid w:val="00A26DCF"/>
    <w:rsid w:val="00A27785"/>
    <w:rsid w:val="00A30187"/>
    <w:rsid w:val="00A30BC9"/>
    <w:rsid w:val="00A3448A"/>
    <w:rsid w:val="00A36297"/>
    <w:rsid w:val="00A41E2B"/>
    <w:rsid w:val="00A45B74"/>
    <w:rsid w:val="00A52E1D"/>
    <w:rsid w:val="00A55BAE"/>
    <w:rsid w:val="00A61499"/>
    <w:rsid w:val="00A62A77"/>
    <w:rsid w:val="00A63483"/>
    <w:rsid w:val="00A657D7"/>
    <w:rsid w:val="00A660AC"/>
    <w:rsid w:val="00A67E6C"/>
    <w:rsid w:val="00A71B99"/>
    <w:rsid w:val="00A739D0"/>
    <w:rsid w:val="00A761D4"/>
    <w:rsid w:val="00A77EC4"/>
    <w:rsid w:val="00A90387"/>
    <w:rsid w:val="00A92879"/>
    <w:rsid w:val="00A9442A"/>
    <w:rsid w:val="00AA016F"/>
    <w:rsid w:val="00AA1ED6"/>
    <w:rsid w:val="00AA51D6"/>
    <w:rsid w:val="00AB0BC8"/>
    <w:rsid w:val="00AB11CA"/>
    <w:rsid w:val="00AB14D9"/>
    <w:rsid w:val="00AB4AB8"/>
    <w:rsid w:val="00AB4D2E"/>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6E4"/>
    <w:rsid w:val="00B14E1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0A64"/>
    <w:rsid w:val="00B7332C"/>
    <w:rsid w:val="00B739F6"/>
    <w:rsid w:val="00B81A6C"/>
    <w:rsid w:val="00B85DE5"/>
    <w:rsid w:val="00B86EE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9DF"/>
    <w:rsid w:val="00BF3279"/>
    <w:rsid w:val="00BF5948"/>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55F5"/>
    <w:rsid w:val="00C60783"/>
    <w:rsid w:val="00C61EC7"/>
    <w:rsid w:val="00C64672"/>
    <w:rsid w:val="00C70697"/>
    <w:rsid w:val="00C72093"/>
    <w:rsid w:val="00C72EF4"/>
    <w:rsid w:val="00C744FE"/>
    <w:rsid w:val="00C75D2F"/>
    <w:rsid w:val="00C767BE"/>
    <w:rsid w:val="00C76E3C"/>
    <w:rsid w:val="00C77D4B"/>
    <w:rsid w:val="00C81568"/>
    <w:rsid w:val="00C835E3"/>
    <w:rsid w:val="00C9027A"/>
    <w:rsid w:val="00C9068E"/>
    <w:rsid w:val="00C93814"/>
    <w:rsid w:val="00C93C4B"/>
    <w:rsid w:val="00C944AB"/>
    <w:rsid w:val="00C95B40"/>
    <w:rsid w:val="00CA1ED8"/>
    <w:rsid w:val="00CA6526"/>
    <w:rsid w:val="00CB1F63"/>
    <w:rsid w:val="00CB5221"/>
    <w:rsid w:val="00CB7170"/>
    <w:rsid w:val="00CC040E"/>
    <w:rsid w:val="00CC111F"/>
    <w:rsid w:val="00CC2011"/>
    <w:rsid w:val="00CC3EA0"/>
    <w:rsid w:val="00CC7B45"/>
    <w:rsid w:val="00CD1188"/>
    <w:rsid w:val="00CD2ED1"/>
    <w:rsid w:val="00CD337B"/>
    <w:rsid w:val="00CE0424"/>
    <w:rsid w:val="00CE0BF7"/>
    <w:rsid w:val="00CE7166"/>
    <w:rsid w:val="00CE7561"/>
    <w:rsid w:val="00CF1354"/>
    <w:rsid w:val="00CF27A8"/>
    <w:rsid w:val="00CF3B1F"/>
    <w:rsid w:val="00CF3BF6"/>
    <w:rsid w:val="00CF625B"/>
    <w:rsid w:val="00CF687E"/>
    <w:rsid w:val="00D0349B"/>
    <w:rsid w:val="00D10249"/>
    <w:rsid w:val="00D115C3"/>
    <w:rsid w:val="00D11897"/>
    <w:rsid w:val="00D13135"/>
    <w:rsid w:val="00D13E4E"/>
    <w:rsid w:val="00D21782"/>
    <w:rsid w:val="00D239A7"/>
    <w:rsid w:val="00D23F47"/>
    <w:rsid w:val="00D300CA"/>
    <w:rsid w:val="00D36E71"/>
    <w:rsid w:val="00D37D87"/>
    <w:rsid w:val="00D40B33"/>
    <w:rsid w:val="00D4318F"/>
    <w:rsid w:val="00D438BF"/>
    <w:rsid w:val="00D43DE0"/>
    <w:rsid w:val="00D440F8"/>
    <w:rsid w:val="00D44A8A"/>
    <w:rsid w:val="00D469EA"/>
    <w:rsid w:val="00D546FF"/>
    <w:rsid w:val="00D55AD5"/>
    <w:rsid w:val="00D576CA"/>
    <w:rsid w:val="00D61AF5"/>
    <w:rsid w:val="00D652B5"/>
    <w:rsid w:val="00D66155"/>
    <w:rsid w:val="00D708B0"/>
    <w:rsid w:val="00D77B1D"/>
    <w:rsid w:val="00D8021F"/>
    <w:rsid w:val="00D80383"/>
    <w:rsid w:val="00D823C6"/>
    <w:rsid w:val="00D82D35"/>
    <w:rsid w:val="00D8327F"/>
    <w:rsid w:val="00D86CA3"/>
    <w:rsid w:val="00D871CE"/>
    <w:rsid w:val="00D9196D"/>
    <w:rsid w:val="00D92982"/>
    <w:rsid w:val="00D9522D"/>
    <w:rsid w:val="00DA1DDC"/>
    <w:rsid w:val="00DA305E"/>
    <w:rsid w:val="00DA5417"/>
    <w:rsid w:val="00DA56E8"/>
    <w:rsid w:val="00DB0A9F"/>
    <w:rsid w:val="00DB377D"/>
    <w:rsid w:val="00DC0792"/>
    <w:rsid w:val="00DC2D36"/>
    <w:rsid w:val="00DC53EF"/>
    <w:rsid w:val="00DD704C"/>
    <w:rsid w:val="00DE5608"/>
    <w:rsid w:val="00DE58D0"/>
    <w:rsid w:val="00DE654F"/>
    <w:rsid w:val="00DE6E91"/>
    <w:rsid w:val="00DE6F9C"/>
    <w:rsid w:val="00DF0B6E"/>
    <w:rsid w:val="00DF15E0"/>
    <w:rsid w:val="00DF37A0"/>
    <w:rsid w:val="00DF681E"/>
    <w:rsid w:val="00E110E7"/>
    <w:rsid w:val="00E11B20"/>
    <w:rsid w:val="00E13058"/>
    <w:rsid w:val="00E17FA2"/>
    <w:rsid w:val="00E22330"/>
    <w:rsid w:val="00E30B5A"/>
    <w:rsid w:val="00E3123D"/>
    <w:rsid w:val="00E3144D"/>
    <w:rsid w:val="00E31461"/>
    <w:rsid w:val="00E31D43"/>
    <w:rsid w:val="00E32608"/>
    <w:rsid w:val="00E34188"/>
    <w:rsid w:val="00E34B6E"/>
    <w:rsid w:val="00E35559"/>
    <w:rsid w:val="00E3723A"/>
    <w:rsid w:val="00E37860"/>
    <w:rsid w:val="00E404E2"/>
    <w:rsid w:val="00E446F1"/>
    <w:rsid w:val="00E46886"/>
    <w:rsid w:val="00E47AEF"/>
    <w:rsid w:val="00E53B75"/>
    <w:rsid w:val="00E54E3B"/>
    <w:rsid w:val="00E550B0"/>
    <w:rsid w:val="00E57565"/>
    <w:rsid w:val="00E63838"/>
    <w:rsid w:val="00E64434"/>
    <w:rsid w:val="00E67C51"/>
    <w:rsid w:val="00E72719"/>
    <w:rsid w:val="00E72EFC"/>
    <w:rsid w:val="00E73A21"/>
    <w:rsid w:val="00E758EC"/>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5404"/>
    <w:rsid w:val="00F06C67"/>
    <w:rsid w:val="00F06DFD"/>
    <w:rsid w:val="00F071D1"/>
    <w:rsid w:val="00F07533"/>
    <w:rsid w:val="00F10629"/>
    <w:rsid w:val="00F12D66"/>
    <w:rsid w:val="00F14046"/>
    <w:rsid w:val="00F15FA5"/>
    <w:rsid w:val="00F209B7"/>
    <w:rsid w:val="00F2376F"/>
    <w:rsid w:val="00F243D8"/>
    <w:rsid w:val="00F30828"/>
    <w:rsid w:val="00F313D6"/>
    <w:rsid w:val="00F33064"/>
    <w:rsid w:val="00F40F0C"/>
    <w:rsid w:val="00F4766C"/>
    <w:rsid w:val="00F5060E"/>
    <w:rsid w:val="00F507D1"/>
    <w:rsid w:val="00F519CE"/>
    <w:rsid w:val="00F51ADA"/>
    <w:rsid w:val="00F54E52"/>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DF0"/>
    <w:rsid w:val="00FA76D2"/>
    <w:rsid w:val="00FB3419"/>
    <w:rsid w:val="00FB4C80"/>
    <w:rsid w:val="00FB6A6A"/>
    <w:rsid w:val="00FB73EF"/>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9964E-449D-4580-9DFF-EE9095D8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666</TotalTime>
  <Pages>6</Pages>
  <Words>2466</Words>
  <Characters>14061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Author</cp:lastModifiedBy>
  <cp:revision>87</cp:revision>
  <cp:lastPrinted>2008-01-31T07:09:00Z</cp:lastPrinted>
  <dcterms:created xsi:type="dcterms:W3CDTF">2018-07-30T10:10:00Z</dcterms:created>
  <dcterms:modified xsi:type="dcterms:W3CDTF">2019-02-15T22:46:00Z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